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0" w:type="dxa"/>
        <w:tblLayout w:type="fixed"/>
        <w:tblCellMar>
          <w:left w:w="0" w:type="dxa"/>
          <w:right w:w="0" w:type="dxa"/>
        </w:tblCellMar>
        <w:tblLook w:val="0000" w:firstRow="0" w:lastRow="0" w:firstColumn="0" w:lastColumn="0" w:noHBand="0" w:noVBand="0"/>
      </w:tblPr>
      <w:tblGrid>
        <w:gridCol w:w="580"/>
        <w:gridCol w:w="2840"/>
        <w:gridCol w:w="6240"/>
      </w:tblGrid>
      <w:tr w:rsidR="00BF488D" w:rsidRPr="00123F47" w14:paraId="3A9EF6AE" w14:textId="77777777" w:rsidTr="004B09DF">
        <w:trPr>
          <w:trHeight w:val="253"/>
        </w:trPr>
        <w:tc>
          <w:tcPr>
            <w:tcW w:w="580" w:type="dxa"/>
            <w:shd w:val="clear" w:color="auto" w:fill="auto"/>
            <w:vAlign w:val="bottom"/>
          </w:tcPr>
          <w:p w14:paraId="61E6DF05" w14:textId="77777777" w:rsidR="00BF488D" w:rsidRPr="00123F47" w:rsidRDefault="00BF488D" w:rsidP="00A11F01">
            <w:pPr>
              <w:spacing w:line="0" w:lineRule="atLeast"/>
              <w:rPr>
                <w:rFonts w:asciiTheme="minorHAnsi" w:eastAsia="Times New Roman" w:hAnsiTheme="minorHAnsi"/>
                <w:sz w:val="24"/>
                <w:szCs w:val="24"/>
              </w:rPr>
            </w:pPr>
          </w:p>
        </w:tc>
        <w:tc>
          <w:tcPr>
            <w:tcW w:w="2840" w:type="dxa"/>
            <w:shd w:val="clear" w:color="auto" w:fill="auto"/>
            <w:vAlign w:val="bottom"/>
          </w:tcPr>
          <w:p w14:paraId="71069B74" w14:textId="77777777" w:rsidR="00BF488D" w:rsidRPr="00123F47" w:rsidRDefault="00BF488D" w:rsidP="00A11F01">
            <w:pPr>
              <w:spacing w:line="0" w:lineRule="atLeast"/>
              <w:rPr>
                <w:rFonts w:asciiTheme="minorHAnsi" w:eastAsia="Times New Roman" w:hAnsiTheme="minorHAnsi"/>
                <w:sz w:val="24"/>
                <w:szCs w:val="24"/>
              </w:rPr>
            </w:pPr>
          </w:p>
        </w:tc>
        <w:tc>
          <w:tcPr>
            <w:tcW w:w="6240" w:type="dxa"/>
            <w:shd w:val="clear" w:color="auto" w:fill="auto"/>
            <w:vAlign w:val="bottom"/>
          </w:tcPr>
          <w:p w14:paraId="2586ACC6" w14:textId="77777777" w:rsidR="00BF488D" w:rsidRPr="00123F47" w:rsidRDefault="00BF488D" w:rsidP="00942B00">
            <w:pPr>
              <w:spacing w:line="252" w:lineRule="exact"/>
              <w:ind w:left="440"/>
              <w:rPr>
                <w:rFonts w:asciiTheme="minorHAnsi" w:eastAsia="Arial" w:hAnsiTheme="minorHAnsi"/>
                <w:b/>
                <w:sz w:val="24"/>
                <w:szCs w:val="24"/>
              </w:rPr>
            </w:pPr>
            <w:r w:rsidRPr="00123F47">
              <w:rPr>
                <w:rFonts w:asciiTheme="minorHAnsi" w:eastAsia="Arial" w:hAnsiTheme="minorHAnsi"/>
                <w:b/>
                <w:sz w:val="24"/>
                <w:szCs w:val="24"/>
              </w:rPr>
              <w:t>Scheda intervento</w:t>
            </w:r>
            <w:r w:rsidR="00027944" w:rsidRPr="00123F47">
              <w:rPr>
                <w:rFonts w:asciiTheme="minorHAnsi" w:eastAsia="Arial" w:hAnsiTheme="minorHAnsi"/>
                <w:b/>
                <w:sz w:val="24"/>
                <w:szCs w:val="24"/>
              </w:rPr>
              <w:t xml:space="preserve"> </w:t>
            </w:r>
            <w:r w:rsidR="00942B00" w:rsidRPr="00123F47">
              <w:rPr>
                <w:rFonts w:asciiTheme="minorHAnsi" w:eastAsia="Arial" w:hAnsiTheme="minorHAnsi"/>
                <w:b/>
                <w:sz w:val="24"/>
                <w:szCs w:val="24"/>
              </w:rPr>
              <w:t>SL</w:t>
            </w:r>
            <w:r w:rsidR="00027944" w:rsidRPr="00123F47">
              <w:rPr>
                <w:rFonts w:asciiTheme="minorHAnsi" w:eastAsia="Arial" w:hAnsiTheme="minorHAnsi"/>
                <w:b/>
                <w:sz w:val="24"/>
                <w:szCs w:val="24"/>
              </w:rPr>
              <w:t>.</w:t>
            </w:r>
            <w:r w:rsidR="00942B00" w:rsidRPr="00123F47">
              <w:rPr>
                <w:rFonts w:asciiTheme="minorHAnsi" w:eastAsia="Arial" w:hAnsiTheme="minorHAnsi"/>
                <w:b/>
                <w:sz w:val="24"/>
                <w:szCs w:val="24"/>
              </w:rPr>
              <w:t>3.5</w:t>
            </w:r>
          </w:p>
        </w:tc>
      </w:tr>
      <w:tr w:rsidR="00BF488D" w14:paraId="340160CA" w14:textId="77777777" w:rsidTr="004B09DF">
        <w:trPr>
          <w:trHeight w:val="357"/>
        </w:trPr>
        <w:tc>
          <w:tcPr>
            <w:tcW w:w="580" w:type="dxa"/>
            <w:tcBorders>
              <w:bottom w:val="single" w:sz="8" w:space="0" w:color="auto"/>
            </w:tcBorders>
            <w:shd w:val="clear" w:color="auto" w:fill="auto"/>
            <w:vAlign w:val="bottom"/>
          </w:tcPr>
          <w:p w14:paraId="7F6A4760" w14:textId="77777777" w:rsidR="00BF488D" w:rsidRDefault="00BF488D" w:rsidP="00A11F01">
            <w:pPr>
              <w:spacing w:line="0" w:lineRule="atLeast"/>
              <w:rPr>
                <w:rFonts w:ascii="Times New Roman" w:eastAsia="Times New Roman" w:hAnsi="Times New Roman"/>
                <w:sz w:val="24"/>
              </w:rPr>
            </w:pPr>
          </w:p>
        </w:tc>
        <w:tc>
          <w:tcPr>
            <w:tcW w:w="2840" w:type="dxa"/>
            <w:tcBorders>
              <w:bottom w:val="single" w:sz="8" w:space="0" w:color="auto"/>
            </w:tcBorders>
            <w:shd w:val="clear" w:color="auto" w:fill="auto"/>
            <w:vAlign w:val="bottom"/>
          </w:tcPr>
          <w:p w14:paraId="2B4129BC" w14:textId="77777777" w:rsidR="00BF488D" w:rsidRDefault="00BF488D" w:rsidP="00A11F01">
            <w:pPr>
              <w:spacing w:line="0" w:lineRule="atLeast"/>
              <w:rPr>
                <w:rFonts w:ascii="Times New Roman" w:eastAsia="Times New Roman" w:hAnsi="Times New Roman"/>
                <w:sz w:val="24"/>
              </w:rPr>
            </w:pPr>
          </w:p>
        </w:tc>
        <w:tc>
          <w:tcPr>
            <w:tcW w:w="6240" w:type="dxa"/>
            <w:tcBorders>
              <w:bottom w:val="single" w:sz="8" w:space="0" w:color="auto"/>
            </w:tcBorders>
            <w:shd w:val="clear" w:color="auto" w:fill="auto"/>
            <w:vAlign w:val="bottom"/>
          </w:tcPr>
          <w:p w14:paraId="7DEACE83" w14:textId="77777777" w:rsidR="00BF488D" w:rsidRDefault="00BF488D" w:rsidP="00A11F01">
            <w:pPr>
              <w:spacing w:line="0" w:lineRule="atLeast"/>
              <w:rPr>
                <w:rFonts w:ascii="Times New Roman" w:eastAsia="Times New Roman" w:hAnsi="Times New Roman"/>
                <w:sz w:val="24"/>
              </w:rPr>
            </w:pPr>
          </w:p>
        </w:tc>
      </w:tr>
      <w:tr w:rsidR="00BF488D" w14:paraId="3B08B3A9" w14:textId="77777777" w:rsidTr="004B09DF">
        <w:trPr>
          <w:trHeight w:val="178"/>
        </w:trPr>
        <w:tc>
          <w:tcPr>
            <w:tcW w:w="580" w:type="dxa"/>
            <w:tcBorders>
              <w:left w:val="single" w:sz="8" w:space="0" w:color="auto"/>
              <w:right w:val="single" w:sz="8" w:space="0" w:color="auto"/>
            </w:tcBorders>
            <w:shd w:val="clear" w:color="auto" w:fill="auto"/>
          </w:tcPr>
          <w:p w14:paraId="33EB001F" w14:textId="77777777" w:rsidR="00BF488D" w:rsidRDefault="00A11F01" w:rsidP="00A11F01">
            <w:pPr>
              <w:spacing w:line="177" w:lineRule="exact"/>
              <w:ind w:right="340"/>
              <w:jc w:val="center"/>
              <w:rPr>
                <w:rFonts w:ascii="Arial" w:eastAsia="Arial" w:hAnsi="Arial"/>
                <w:b/>
                <w:sz w:val="16"/>
              </w:rPr>
            </w:pPr>
            <w:r>
              <w:rPr>
                <w:rFonts w:ascii="Arial" w:eastAsia="Arial" w:hAnsi="Arial"/>
                <w:b/>
                <w:sz w:val="16"/>
              </w:rPr>
              <w:t xml:space="preserve"> </w:t>
            </w:r>
            <w:r w:rsidR="005508F7">
              <w:rPr>
                <w:rFonts w:ascii="Arial" w:eastAsia="Arial" w:hAnsi="Arial"/>
                <w:b/>
                <w:sz w:val="16"/>
              </w:rPr>
              <w:t>1</w:t>
            </w:r>
            <w:r>
              <w:rPr>
                <w:rFonts w:ascii="Arial" w:eastAsia="Arial" w:hAnsi="Arial"/>
                <w:b/>
                <w:sz w:val="16"/>
              </w:rPr>
              <w:t xml:space="preserve"> </w:t>
            </w:r>
          </w:p>
        </w:tc>
        <w:tc>
          <w:tcPr>
            <w:tcW w:w="2840" w:type="dxa"/>
            <w:tcBorders>
              <w:right w:val="single" w:sz="8" w:space="0" w:color="auto"/>
            </w:tcBorders>
            <w:shd w:val="clear" w:color="auto" w:fill="auto"/>
          </w:tcPr>
          <w:p w14:paraId="59707DD3" w14:textId="77777777" w:rsidR="00BF488D" w:rsidRDefault="00BF488D" w:rsidP="00A11F01">
            <w:pPr>
              <w:spacing w:line="177" w:lineRule="exact"/>
              <w:ind w:left="60"/>
              <w:rPr>
                <w:rFonts w:ascii="Arial" w:eastAsia="Arial" w:hAnsi="Arial"/>
                <w:b/>
                <w:sz w:val="16"/>
              </w:rPr>
            </w:pPr>
            <w:r>
              <w:rPr>
                <w:rFonts w:ascii="Arial" w:eastAsia="Arial" w:hAnsi="Arial"/>
                <w:b/>
                <w:sz w:val="16"/>
              </w:rPr>
              <w:t>Codice intervento e Titolo</w:t>
            </w:r>
          </w:p>
        </w:tc>
        <w:tc>
          <w:tcPr>
            <w:tcW w:w="6240" w:type="dxa"/>
            <w:tcBorders>
              <w:right w:val="single" w:sz="8" w:space="0" w:color="auto"/>
            </w:tcBorders>
            <w:shd w:val="clear" w:color="auto" w:fill="auto"/>
            <w:vAlign w:val="bottom"/>
          </w:tcPr>
          <w:p w14:paraId="4B97FC51" w14:textId="77777777" w:rsidR="00942B00" w:rsidRPr="00942B00" w:rsidRDefault="00942B00" w:rsidP="00942B00">
            <w:pPr>
              <w:autoSpaceDE w:val="0"/>
              <w:autoSpaceDN w:val="0"/>
              <w:adjustRightInd w:val="0"/>
              <w:jc w:val="both"/>
              <w:rPr>
                <w:b/>
              </w:rPr>
            </w:pPr>
            <w:r w:rsidRPr="00942B00">
              <w:rPr>
                <w:b/>
              </w:rPr>
              <w:t>SL.3.5 Il Museo de La Castellina di Norcia</w:t>
            </w:r>
          </w:p>
          <w:p w14:paraId="20B78226" w14:textId="77777777" w:rsidR="00BF488D" w:rsidRPr="00A11F01" w:rsidRDefault="00BF488D" w:rsidP="00942B00">
            <w:pPr>
              <w:autoSpaceDE w:val="0"/>
              <w:autoSpaceDN w:val="0"/>
              <w:adjustRightInd w:val="0"/>
              <w:jc w:val="both"/>
              <w:rPr>
                <w:b/>
              </w:rPr>
            </w:pPr>
          </w:p>
        </w:tc>
      </w:tr>
      <w:tr w:rsidR="00BF488D" w14:paraId="225924D9" w14:textId="77777777" w:rsidTr="004B09DF">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57E13BA6" w14:textId="77777777" w:rsidR="00BF488D"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14:paraId="76BA46AA" w14:textId="77777777" w:rsidR="00BF488D"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14:paraId="6335CF28" w14:textId="77777777" w:rsidR="00BF488D" w:rsidRDefault="00BF488D" w:rsidP="00A11F01">
            <w:pPr>
              <w:spacing w:line="0" w:lineRule="atLeast"/>
              <w:rPr>
                <w:rFonts w:ascii="Times New Roman" w:eastAsia="Times New Roman" w:hAnsi="Times New Roman"/>
                <w:sz w:val="12"/>
              </w:rPr>
            </w:pPr>
          </w:p>
        </w:tc>
      </w:tr>
      <w:tr w:rsidR="00BF488D" w14:paraId="73AC8909" w14:textId="77777777" w:rsidTr="004B09DF">
        <w:trPr>
          <w:trHeight w:val="180"/>
        </w:trPr>
        <w:tc>
          <w:tcPr>
            <w:tcW w:w="580" w:type="dxa"/>
            <w:tcBorders>
              <w:left w:val="single" w:sz="8" w:space="0" w:color="auto"/>
              <w:right w:val="single" w:sz="8" w:space="0" w:color="auto"/>
            </w:tcBorders>
            <w:shd w:val="clear" w:color="auto" w:fill="auto"/>
          </w:tcPr>
          <w:p w14:paraId="50E76136" w14:textId="77777777" w:rsidR="00BF488D" w:rsidRDefault="00E566D0" w:rsidP="00E566D0">
            <w:pPr>
              <w:spacing w:line="179" w:lineRule="exact"/>
              <w:ind w:right="340"/>
              <w:jc w:val="center"/>
              <w:rPr>
                <w:rFonts w:ascii="Arial" w:eastAsia="Arial" w:hAnsi="Arial"/>
                <w:b/>
                <w:sz w:val="16"/>
              </w:rPr>
            </w:pPr>
            <w:r>
              <w:rPr>
                <w:rFonts w:ascii="Arial" w:eastAsia="Arial" w:hAnsi="Arial"/>
                <w:b/>
                <w:sz w:val="16"/>
              </w:rPr>
              <w:t xml:space="preserve"> </w:t>
            </w:r>
            <w:r w:rsidR="005508F7">
              <w:rPr>
                <w:rFonts w:ascii="Arial" w:eastAsia="Arial" w:hAnsi="Arial"/>
                <w:b/>
                <w:sz w:val="16"/>
              </w:rPr>
              <w:t>2</w:t>
            </w:r>
            <w:r>
              <w:rPr>
                <w:rFonts w:ascii="Arial" w:eastAsia="Arial" w:hAnsi="Arial"/>
                <w:b/>
                <w:sz w:val="16"/>
              </w:rPr>
              <w:t xml:space="preserve"> </w:t>
            </w:r>
          </w:p>
        </w:tc>
        <w:tc>
          <w:tcPr>
            <w:tcW w:w="2840" w:type="dxa"/>
            <w:tcBorders>
              <w:right w:val="single" w:sz="8" w:space="0" w:color="auto"/>
            </w:tcBorders>
            <w:shd w:val="clear" w:color="auto" w:fill="auto"/>
          </w:tcPr>
          <w:p w14:paraId="5789404A" w14:textId="77777777" w:rsidR="00BF488D" w:rsidRDefault="00BF488D" w:rsidP="00E566D0">
            <w:pPr>
              <w:spacing w:line="179" w:lineRule="exact"/>
              <w:ind w:left="60"/>
              <w:rPr>
                <w:rFonts w:ascii="Arial" w:eastAsia="Arial" w:hAnsi="Arial"/>
                <w:b/>
                <w:sz w:val="16"/>
              </w:rPr>
            </w:pPr>
            <w:r>
              <w:rPr>
                <w:rFonts w:ascii="Arial" w:eastAsia="Arial" w:hAnsi="Arial"/>
                <w:b/>
                <w:sz w:val="16"/>
              </w:rPr>
              <w:t>Costo e copertura finanziaria</w:t>
            </w:r>
          </w:p>
        </w:tc>
        <w:tc>
          <w:tcPr>
            <w:tcW w:w="6240" w:type="dxa"/>
            <w:tcBorders>
              <w:right w:val="single" w:sz="8" w:space="0" w:color="auto"/>
            </w:tcBorders>
            <w:shd w:val="clear" w:color="auto" w:fill="auto"/>
            <w:vAlign w:val="bottom"/>
          </w:tcPr>
          <w:p w14:paraId="47743165" w14:textId="77777777" w:rsidR="00942B00" w:rsidRPr="00942B00" w:rsidRDefault="00942B00" w:rsidP="00942B00">
            <w:pPr>
              <w:spacing w:line="177" w:lineRule="exact"/>
              <w:ind w:left="60"/>
              <w:rPr>
                <w:rFonts w:ascii="Arial" w:eastAsia="Arial" w:hAnsi="Arial"/>
                <w:b/>
                <w:sz w:val="16"/>
              </w:rPr>
            </w:pPr>
            <w:r w:rsidRPr="00942B00">
              <w:rPr>
                <w:rFonts w:ascii="Arial" w:eastAsia="Arial" w:hAnsi="Arial"/>
                <w:b/>
                <w:sz w:val="16"/>
              </w:rPr>
              <w:t xml:space="preserve">EURO </w:t>
            </w:r>
            <w:r w:rsidRPr="00942B00">
              <w:rPr>
                <w:rFonts w:ascii="Arial" w:eastAsia="Arial" w:hAnsi="Arial"/>
                <w:b/>
                <w:bCs/>
                <w:sz w:val="16"/>
              </w:rPr>
              <w:t>210.000,00</w:t>
            </w:r>
          </w:p>
          <w:p w14:paraId="4F97D9B7" w14:textId="77777777" w:rsidR="00942B00" w:rsidRPr="00942B00" w:rsidRDefault="00942B00" w:rsidP="00942B00">
            <w:pPr>
              <w:spacing w:line="177" w:lineRule="exact"/>
              <w:ind w:left="60"/>
              <w:rPr>
                <w:rFonts w:ascii="Arial" w:eastAsia="Arial" w:hAnsi="Arial"/>
                <w:b/>
                <w:sz w:val="16"/>
              </w:rPr>
            </w:pPr>
            <w:r w:rsidRPr="00942B00">
              <w:rPr>
                <w:rFonts w:ascii="Arial" w:eastAsia="Arial" w:hAnsi="Arial"/>
                <w:b/>
                <w:sz w:val="16"/>
              </w:rPr>
              <w:t>POR-FESR UMBRIA 2014-2020 AZIONE CHIAVE 5.2.1</w:t>
            </w:r>
          </w:p>
          <w:p w14:paraId="0F881C26" w14:textId="77777777" w:rsidR="00E566D0" w:rsidRDefault="00E566D0" w:rsidP="00A11F01">
            <w:pPr>
              <w:spacing w:line="177" w:lineRule="exact"/>
              <w:ind w:left="60"/>
              <w:rPr>
                <w:rFonts w:ascii="Arial" w:eastAsia="Arial" w:hAnsi="Arial"/>
                <w:b/>
                <w:sz w:val="16"/>
              </w:rPr>
            </w:pPr>
          </w:p>
        </w:tc>
      </w:tr>
      <w:tr w:rsidR="00BF488D" w14:paraId="328E580A" w14:textId="77777777" w:rsidTr="004B09DF">
        <w:trPr>
          <w:trHeight w:val="214"/>
        </w:trPr>
        <w:tc>
          <w:tcPr>
            <w:tcW w:w="580" w:type="dxa"/>
            <w:tcBorders>
              <w:left w:val="single" w:sz="8" w:space="0" w:color="auto"/>
              <w:right w:val="single" w:sz="8" w:space="0" w:color="auto"/>
            </w:tcBorders>
            <w:shd w:val="clear" w:color="auto" w:fill="auto"/>
            <w:vAlign w:val="bottom"/>
          </w:tcPr>
          <w:p w14:paraId="3D12170E"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7A0B466E"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1D99DBB4" w14:textId="77777777" w:rsidR="00BF488D" w:rsidRDefault="00BF488D" w:rsidP="00A11F01">
            <w:pPr>
              <w:spacing w:line="0" w:lineRule="atLeast"/>
              <w:ind w:left="60"/>
              <w:rPr>
                <w:rFonts w:ascii="Arial" w:eastAsia="Arial" w:hAnsi="Arial"/>
                <w:b/>
                <w:sz w:val="16"/>
              </w:rPr>
            </w:pPr>
          </w:p>
        </w:tc>
      </w:tr>
      <w:tr w:rsidR="00BF488D" w14:paraId="1785D3B0" w14:textId="77777777" w:rsidTr="004B09DF">
        <w:trPr>
          <w:trHeight w:val="218"/>
        </w:trPr>
        <w:tc>
          <w:tcPr>
            <w:tcW w:w="580" w:type="dxa"/>
            <w:tcBorders>
              <w:left w:val="single" w:sz="8" w:space="0" w:color="auto"/>
              <w:right w:val="single" w:sz="8" w:space="0" w:color="auto"/>
            </w:tcBorders>
            <w:shd w:val="clear" w:color="auto" w:fill="auto"/>
            <w:vAlign w:val="bottom"/>
          </w:tcPr>
          <w:p w14:paraId="19D454B2"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01C1FB12"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09C9A32E" w14:textId="77777777" w:rsidR="00BF488D" w:rsidRDefault="00BF488D" w:rsidP="00A11F01">
            <w:pPr>
              <w:spacing w:line="0" w:lineRule="atLeast"/>
              <w:ind w:left="60"/>
              <w:rPr>
                <w:rFonts w:ascii="Arial" w:eastAsia="Arial" w:hAnsi="Arial"/>
                <w:b/>
                <w:sz w:val="16"/>
              </w:rPr>
            </w:pPr>
          </w:p>
        </w:tc>
      </w:tr>
      <w:tr w:rsidR="00BF488D" w14:paraId="6884B085" w14:textId="77777777" w:rsidTr="004B09DF">
        <w:trPr>
          <w:trHeight w:val="98"/>
        </w:trPr>
        <w:tc>
          <w:tcPr>
            <w:tcW w:w="580" w:type="dxa"/>
            <w:tcBorders>
              <w:left w:val="single" w:sz="8" w:space="0" w:color="auto"/>
              <w:bottom w:val="single" w:sz="8" w:space="0" w:color="auto"/>
              <w:right w:val="single" w:sz="8" w:space="0" w:color="auto"/>
            </w:tcBorders>
            <w:shd w:val="clear" w:color="auto" w:fill="auto"/>
            <w:vAlign w:val="bottom"/>
          </w:tcPr>
          <w:p w14:paraId="0416C559" w14:textId="77777777" w:rsidR="00BF488D" w:rsidRDefault="00BF488D" w:rsidP="00A11F01">
            <w:pPr>
              <w:spacing w:line="0" w:lineRule="atLeast"/>
              <w:rPr>
                <w:rFonts w:ascii="Times New Roman" w:eastAsia="Times New Roman" w:hAnsi="Times New Roman"/>
                <w:sz w:val="8"/>
              </w:rPr>
            </w:pPr>
          </w:p>
        </w:tc>
        <w:tc>
          <w:tcPr>
            <w:tcW w:w="2840" w:type="dxa"/>
            <w:tcBorders>
              <w:bottom w:val="single" w:sz="8" w:space="0" w:color="auto"/>
              <w:right w:val="single" w:sz="8" w:space="0" w:color="auto"/>
            </w:tcBorders>
            <w:shd w:val="clear" w:color="auto" w:fill="auto"/>
            <w:vAlign w:val="bottom"/>
          </w:tcPr>
          <w:p w14:paraId="789D9752" w14:textId="77777777" w:rsidR="00BF488D" w:rsidRDefault="00BF488D" w:rsidP="00A11F01">
            <w:pPr>
              <w:spacing w:line="0" w:lineRule="atLeast"/>
              <w:rPr>
                <w:rFonts w:ascii="Times New Roman" w:eastAsia="Times New Roman" w:hAnsi="Times New Roman"/>
                <w:sz w:val="8"/>
              </w:rPr>
            </w:pPr>
          </w:p>
        </w:tc>
        <w:tc>
          <w:tcPr>
            <w:tcW w:w="6240" w:type="dxa"/>
            <w:tcBorders>
              <w:bottom w:val="single" w:sz="8" w:space="0" w:color="auto"/>
              <w:right w:val="single" w:sz="8" w:space="0" w:color="auto"/>
            </w:tcBorders>
            <w:shd w:val="clear" w:color="auto" w:fill="auto"/>
            <w:vAlign w:val="bottom"/>
          </w:tcPr>
          <w:p w14:paraId="50C31EE2" w14:textId="77777777" w:rsidR="00BF488D" w:rsidRDefault="00BF488D" w:rsidP="00A11F01">
            <w:pPr>
              <w:spacing w:line="0" w:lineRule="atLeast"/>
              <w:rPr>
                <w:rFonts w:ascii="Times New Roman" w:eastAsia="Times New Roman" w:hAnsi="Times New Roman"/>
                <w:sz w:val="8"/>
              </w:rPr>
            </w:pPr>
          </w:p>
        </w:tc>
      </w:tr>
      <w:tr w:rsidR="00BF488D" w14:paraId="0A95DAF7" w14:textId="77777777" w:rsidTr="004B09DF">
        <w:trPr>
          <w:trHeight w:val="178"/>
        </w:trPr>
        <w:tc>
          <w:tcPr>
            <w:tcW w:w="580" w:type="dxa"/>
            <w:tcBorders>
              <w:left w:val="single" w:sz="8" w:space="0" w:color="auto"/>
              <w:right w:val="single" w:sz="8" w:space="0" w:color="auto"/>
            </w:tcBorders>
            <w:shd w:val="clear" w:color="auto" w:fill="auto"/>
            <w:vAlign w:val="bottom"/>
          </w:tcPr>
          <w:p w14:paraId="4574D826" w14:textId="77777777" w:rsidR="00BF488D" w:rsidRDefault="005508F7" w:rsidP="00A11F01">
            <w:pPr>
              <w:spacing w:line="178" w:lineRule="exact"/>
              <w:ind w:right="340"/>
              <w:jc w:val="right"/>
              <w:rPr>
                <w:rFonts w:ascii="Arial" w:eastAsia="Arial" w:hAnsi="Arial"/>
                <w:b/>
                <w:sz w:val="16"/>
              </w:rPr>
            </w:pPr>
            <w:r>
              <w:rPr>
                <w:rFonts w:ascii="Arial" w:eastAsia="Arial" w:hAnsi="Arial"/>
                <w:b/>
                <w:sz w:val="16"/>
              </w:rPr>
              <w:t>3</w:t>
            </w:r>
          </w:p>
        </w:tc>
        <w:tc>
          <w:tcPr>
            <w:tcW w:w="2840" w:type="dxa"/>
            <w:tcBorders>
              <w:right w:val="single" w:sz="8" w:space="0" w:color="auto"/>
            </w:tcBorders>
            <w:shd w:val="clear" w:color="auto" w:fill="auto"/>
            <w:vAlign w:val="bottom"/>
          </w:tcPr>
          <w:p w14:paraId="2E9510FB" w14:textId="77777777" w:rsidR="00BF488D" w:rsidRDefault="00BF488D" w:rsidP="00A11F01">
            <w:pPr>
              <w:spacing w:line="178" w:lineRule="exact"/>
              <w:ind w:left="60"/>
              <w:rPr>
                <w:rFonts w:ascii="Arial" w:eastAsia="Arial" w:hAnsi="Arial"/>
                <w:b/>
                <w:sz w:val="16"/>
              </w:rPr>
            </w:pPr>
            <w:r>
              <w:rPr>
                <w:rFonts w:ascii="Arial" w:eastAsia="Arial" w:hAnsi="Arial"/>
                <w:b/>
                <w:sz w:val="16"/>
              </w:rPr>
              <w:t>Oggetto dell'intervento</w:t>
            </w:r>
          </w:p>
        </w:tc>
        <w:tc>
          <w:tcPr>
            <w:tcW w:w="6240" w:type="dxa"/>
            <w:tcBorders>
              <w:right w:val="single" w:sz="8" w:space="0" w:color="auto"/>
            </w:tcBorders>
            <w:shd w:val="clear" w:color="auto" w:fill="auto"/>
            <w:vAlign w:val="bottom"/>
          </w:tcPr>
          <w:p w14:paraId="27B94B98" w14:textId="77777777" w:rsidR="00BF488D" w:rsidRPr="00942B00" w:rsidRDefault="003A4E12" w:rsidP="00290428">
            <w:pPr>
              <w:spacing w:line="178" w:lineRule="exact"/>
              <w:ind w:left="60"/>
              <w:rPr>
                <w:rFonts w:ascii="Arial" w:eastAsia="Arial" w:hAnsi="Arial"/>
                <w:b/>
              </w:rPr>
            </w:pPr>
            <w:r w:rsidRPr="00326B6C">
              <w:rPr>
                <w:rFonts w:eastAsia="SimSun" w:cs="Calibri"/>
                <w:kern w:val="3"/>
                <w:lang w:eastAsia="en-US"/>
              </w:rPr>
              <w:t xml:space="preserve">Copertura chiostro </w:t>
            </w:r>
            <w:r w:rsidR="00290428" w:rsidRPr="00326B6C">
              <w:rPr>
                <w:rFonts w:eastAsia="SimSun" w:cs="Calibri"/>
                <w:kern w:val="3"/>
                <w:lang w:eastAsia="en-US"/>
              </w:rPr>
              <w:t>del Muse</w:t>
            </w:r>
            <w:r w:rsidR="00056517" w:rsidRPr="00326B6C">
              <w:rPr>
                <w:rFonts w:eastAsia="SimSun" w:cs="Calibri"/>
                <w:kern w:val="3"/>
                <w:lang w:eastAsia="en-US"/>
              </w:rPr>
              <w:t xml:space="preserve">o della Castellina </w:t>
            </w:r>
            <w:r>
              <w:rPr>
                <w:rFonts w:eastAsia="SimSun" w:cs="Calibri"/>
                <w:kern w:val="3"/>
                <w:lang w:eastAsia="en-US"/>
              </w:rPr>
              <w:t>per ampliamento spazi espositivi</w:t>
            </w:r>
          </w:p>
        </w:tc>
      </w:tr>
      <w:tr w:rsidR="00BF488D" w14:paraId="407D0EDA" w14:textId="77777777" w:rsidTr="004B09DF">
        <w:trPr>
          <w:trHeight w:val="214"/>
        </w:trPr>
        <w:tc>
          <w:tcPr>
            <w:tcW w:w="580" w:type="dxa"/>
            <w:tcBorders>
              <w:left w:val="single" w:sz="8" w:space="0" w:color="auto"/>
              <w:right w:val="single" w:sz="8" w:space="0" w:color="auto"/>
            </w:tcBorders>
            <w:shd w:val="clear" w:color="auto" w:fill="auto"/>
            <w:vAlign w:val="bottom"/>
          </w:tcPr>
          <w:p w14:paraId="31FDF9EB"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77696B15"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223E061B" w14:textId="77777777" w:rsidR="00BF488D" w:rsidRDefault="00BF488D" w:rsidP="00A11F01">
            <w:pPr>
              <w:spacing w:line="0" w:lineRule="atLeast"/>
              <w:ind w:left="60"/>
              <w:rPr>
                <w:rFonts w:ascii="Arial" w:eastAsia="Arial" w:hAnsi="Arial"/>
                <w:b/>
                <w:sz w:val="16"/>
              </w:rPr>
            </w:pPr>
          </w:p>
        </w:tc>
      </w:tr>
      <w:tr w:rsidR="00BF488D" w14:paraId="48E34B9B" w14:textId="77777777" w:rsidTr="004B09DF">
        <w:trPr>
          <w:trHeight w:val="211"/>
        </w:trPr>
        <w:tc>
          <w:tcPr>
            <w:tcW w:w="580" w:type="dxa"/>
            <w:tcBorders>
              <w:left w:val="single" w:sz="8" w:space="0" w:color="auto"/>
              <w:right w:val="single" w:sz="8" w:space="0" w:color="auto"/>
            </w:tcBorders>
            <w:shd w:val="clear" w:color="auto" w:fill="auto"/>
            <w:vAlign w:val="bottom"/>
          </w:tcPr>
          <w:p w14:paraId="18AFA142"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24CA0F36"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76B640DD" w14:textId="77777777" w:rsidR="00BF488D" w:rsidRDefault="00BF488D" w:rsidP="00A11F01">
            <w:pPr>
              <w:spacing w:line="0" w:lineRule="atLeast"/>
              <w:ind w:left="60"/>
              <w:rPr>
                <w:rFonts w:ascii="Arial" w:eastAsia="Arial" w:hAnsi="Arial"/>
                <w:b/>
                <w:sz w:val="16"/>
              </w:rPr>
            </w:pPr>
          </w:p>
        </w:tc>
      </w:tr>
      <w:tr w:rsidR="00BF488D" w14:paraId="60110CF6" w14:textId="77777777" w:rsidTr="004B09DF">
        <w:trPr>
          <w:trHeight w:val="211"/>
        </w:trPr>
        <w:tc>
          <w:tcPr>
            <w:tcW w:w="580" w:type="dxa"/>
            <w:tcBorders>
              <w:left w:val="single" w:sz="8" w:space="0" w:color="auto"/>
              <w:right w:val="single" w:sz="8" w:space="0" w:color="auto"/>
            </w:tcBorders>
            <w:shd w:val="clear" w:color="auto" w:fill="auto"/>
            <w:vAlign w:val="bottom"/>
          </w:tcPr>
          <w:p w14:paraId="52D853BF"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5011A971"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509E32D6" w14:textId="77777777" w:rsidR="00BF488D" w:rsidRDefault="00BF488D" w:rsidP="00A11F01">
            <w:pPr>
              <w:spacing w:line="0" w:lineRule="atLeast"/>
              <w:ind w:left="60"/>
              <w:rPr>
                <w:rFonts w:ascii="Arial" w:eastAsia="Arial" w:hAnsi="Arial"/>
                <w:b/>
                <w:sz w:val="16"/>
              </w:rPr>
            </w:pPr>
          </w:p>
        </w:tc>
      </w:tr>
      <w:tr w:rsidR="00BF488D" w14:paraId="68D520E8" w14:textId="77777777" w:rsidTr="004B09DF">
        <w:trPr>
          <w:trHeight w:val="211"/>
        </w:trPr>
        <w:tc>
          <w:tcPr>
            <w:tcW w:w="580" w:type="dxa"/>
            <w:tcBorders>
              <w:left w:val="single" w:sz="8" w:space="0" w:color="auto"/>
              <w:right w:val="single" w:sz="8" w:space="0" w:color="auto"/>
            </w:tcBorders>
            <w:shd w:val="clear" w:color="auto" w:fill="auto"/>
            <w:vAlign w:val="bottom"/>
          </w:tcPr>
          <w:p w14:paraId="092B35AD"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59B6EE6F"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59E60831" w14:textId="77777777" w:rsidR="00BF488D" w:rsidRDefault="00BF488D" w:rsidP="00A11F01">
            <w:pPr>
              <w:spacing w:line="0" w:lineRule="atLeast"/>
              <w:ind w:left="60"/>
              <w:rPr>
                <w:rFonts w:ascii="Arial" w:eastAsia="Arial" w:hAnsi="Arial"/>
                <w:b/>
                <w:sz w:val="16"/>
              </w:rPr>
            </w:pPr>
          </w:p>
        </w:tc>
      </w:tr>
      <w:tr w:rsidR="00BF488D" w14:paraId="5D10D461" w14:textId="77777777" w:rsidTr="004B09DF">
        <w:trPr>
          <w:trHeight w:val="80"/>
        </w:trPr>
        <w:tc>
          <w:tcPr>
            <w:tcW w:w="580" w:type="dxa"/>
            <w:tcBorders>
              <w:left w:val="single" w:sz="8" w:space="0" w:color="auto"/>
              <w:right w:val="single" w:sz="8" w:space="0" w:color="auto"/>
            </w:tcBorders>
            <w:shd w:val="clear" w:color="auto" w:fill="auto"/>
            <w:vAlign w:val="bottom"/>
          </w:tcPr>
          <w:p w14:paraId="535C4DB4"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171DE209"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70753F78" w14:textId="77777777" w:rsidR="00BF488D" w:rsidRDefault="00BF488D" w:rsidP="00A11F01">
            <w:pPr>
              <w:spacing w:line="0" w:lineRule="atLeast"/>
              <w:ind w:left="60"/>
              <w:rPr>
                <w:rFonts w:ascii="Arial" w:eastAsia="Arial" w:hAnsi="Arial"/>
                <w:b/>
                <w:sz w:val="16"/>
              </w:rPr>
            </w:pPr>
          </w:p>
        </w:tc>
      </w:tr>
      <w:tr w:rsidR="00BF488D" w14:paraId="2AE956F5" w14:textId="77777777" w:rsidTr="004B09DF">
        <w:trPr>
          <w:trHeight w:val="50"/>
        </w:trPr>
        <w:tc>
          <w:tcPr>
            <w:tcW w:w="580" w:type="dxa"/>
            <w:tcBorders>
              <w:left w:val="single" w:sz="8" w:space="0" w:color="auto"/>
              <w:bottom w:val="single" w:sz="8" w:space="0" w:color="auto"/>
              <w:right w:val="single" w:sz="8" w:space="0" w:color="auto"/>
            </w:tcBorders>
            <w:shd w:val="clear" w:color="auto" w:fill="auto"/>
            <w:vAlign w:val="bottom"/>
          </w:tcPr>
          <w:p w14:paraId="69B07BC1" w14:textId="77777777" w:rsidR="00BF488D" w:rsidRDefault="00BF488D" w:rsidP="00A11F01">
            <w:pPr>
              <w:spacing w:line="0" w:lineRule="atLeast"/>
              <w:rPr>
                <w:rFonts w:ascii="Times New Roman" w:eastAsia="Times New Roman" w:hAnsi="Times New Roman"/>
                <w:sz w:val="4"/>
              </w:rPr>
            </w:pPr>
          </w:p>
        </w:tc>
        <w:tc>
          <w:tcPr>
            <w:tcW w:w="2840" w:type="dxa"/>
            <w:tcBorders>
              <w:bottom w:val="single" w:sz="8" w:space="0" w:color="auto"/>
              <w:right w:val="single" w:sz="8" w:space="0" w:color="auto"/>
            </w:tcBorders>
            <w:shd w:val="clear" w:color="auto" w:fill="auto"/>
            <w:vAlign w:val="bottom"/>
          </w:tcPr>
          <w:p w14:paraId="3288983F" w14:textId="77777777" w:rsidR="00BF488D" w:rsidRDefault="00BF488D" w:rsidP="00A11F01">
            <w:pPr>
              <w:spacing w:line="0" w:lineRule="atLeast"/>
              <w:rPr>
                <w:rFonts w:ascii="Times New Roman" w:eastAsia="Times New Roman" w:hAnsi="Times New Roman"/>
                <w:sz w:val="4"/>
              </w:rPr>
            </w:pPr>
          </w:p>
        </w:tc>
        <w:tc>
          <w:tcPr>
            <w:tcW w:w="6240" w:type="dxa"/>
            <w:tcBorders>
              <w:bottom w:val="single" w:sz="8" w:space="0" w:color="auto"/>
              <w:right w:val="single" w:sz="8" w:space="0" w:color="auto"/>
            </w:tcBorders>
            <w:shd w:val="clear" w:color="auto" w:fill="auto"/>
            <w:vAlign w:val="bottom"/>
          </w:tcPr>
          <w:p w14:paraId="3D456967" w14:textId="77777777" w:rsidR="00BF488D" w:rsidRDefault="00BF488D" w:rsidP="00A11F01">
            <w:pPr>
              <w:spacing w:line="0" w:lineRule="atLeast"/>
              <w:rPr>
                <w:rFonts w:ascii="Times New Roman" w:eastAsia="Times New Roman" w:hAnsi="Times New Roman"/>
                <w:sz w:val="4"/>
              </w:rPr>
            </w:pPr>
          </w:p>
        </w:tc>
      </w:tr>
      <w:tr w:rsidR="00BF488D" w14:paraId="201E3CE6" w14:textId="77777777" w:rsidTr="004B09DF">
        <w:trPr>
          <w:trHeight w:val="178"/>
        </w:trPr>
        <w:tc>
          <w:tcPr>
            <w:tcW w:w="580" w:type="dxa"/>
            <w:tcBorders>
              <w:left w:val="single" w:sz="8" w:space="0" w:color="auto"/>
              <w:right w:val="single" w:sz="8" w:space="0" w:color="auto"/>
            </w:tcBorders>
            <w:shd w:val="clear" w:color="auto" w:fill="auto"/>
            <w:vAlign w:val="bottom"/>
          </w:tcPr>
          <w:p w14:paraId="54B9B3DE" w14:textId="77777777" w:rsidR="00BF488D" w:rsidRDefault="005508F7" w:rsidP="00A11F01">
            <w:pPr>
              <w:spacing w:line="177" w:lineRule="exact"/>
              <w:ind w:right="340"/>
              <w:jc w:val="right"/>
              <w:rPr>
                <w:rFonts w:ascii="Arial" w:eastAsia="Arial" w:hAnsi="Arial"/>
                <w:b/>
                <w:sz w:val="16"/>
              </w:rPr>
            </w:pPr>
            <w:r>
              <w:rPr>
                <w:rFonts w:ascii="Arial" w:eastAsia="Arial" w:hAnsi="Arial"/>
                <w:b/>
                <w:sz w:val="16"/>
              </w:rPr>
              <w:t>4</w:t>
            </w:r>
          </w:p>
        </w:tc>
        <w:tc>
          <w:tcPr>
            <w:tcW w:w="2840" w:type="dxa"/>
            <w:tcBorders>
              <w:right w:val="single" w:sz="8" w:space="0" w:color="auto"/>
            </w:tcBorders>
            <w:shd w:val="clear" w:color="auto" w:fill="auto"/>
            <w:vAlign w:val="bottom"/>
          </w:tcPr>
          <w:p w14:paraId="733634B2" w14:textId="77777777" w:rsidR="00BF488D" w:rsidRDefault="00BF488D" w:rsidP="00A11F01">
            <w:pPr>
              <w:spacing w:line="177" w:lineRule="exact"/>
              <w:ind w:left="60"/>
              <w:rPr>
                <w:rFonts w:ascii="Arial" w:eastAsia="Arial" w:hAnsi="Arial"/>
                <w:b/>
                <w:sz w:val="16"/>
              </w:rPr>
            </w:pPr>
            <w:r>
              <w:rPr>
                <w:rFonts w:ascii="Arial" w:eastAsia="Arial" w:hAnsi="Arial"/>
                <w:b/>
                <w:sz w:val="16"/>
              </w:rPr>
              <w:t>CUP</w:t>
            </w:r>
          </w:p>
        </w:tc>
        <w:tc>
          <w:tcPr>
            <w:tcW w:w="6240" w:type="dxa"/>
            <w:tcBorders>
              <w:right w:val="single" w:sz="8" w:space="0" w:color="auto"/>
            </w:tcBorders>
            <w:shd w:val="clear" w:color="auto" w:fill="auto"/>
            <w:vAlign w:val="bottom"/>
          </w:tcPr>
          <w:p w14:paraId="019083D5" w14:textId="77777777" w:rsidR="00BF488D" w:rsidRDefault="00BF488D" w:rsidP="00A11F01">
            <w:pPr>
              <w:spacing w:line="177" w:lineRule="exact"/>
              <w:ind w:left="60"/>
              <w:rPr>
                <w:rFonts w:ascii="Arial" w:eastAsia="Arial" w:hAnsi="Arial"/>
                <w:b/>
                <w:sz w:val="16"/>
              </w:rPr>
            </w:pPr>
          </w:p>
        </w:tc>
      </w:tr>
      <w:tr w:rsidR="00BF488D" w14:paraId="3FD26654" w14:textId="77777777" w:rsidTr="004B09DF">
        <w:trPr>
          <w:trHeight w:val="148"/>
        </w:trPr>
        <w:tc>
          <w:tcPr>
            <w:tcW w:w="580" w:type="dxa"/>
            <w:tcBorders>
              <w:left w:val="single" w:sz="8" w:space="0" w:color="auto"/>
              <w:bottom w:val="single" w:sz="8" w:space="0" w:color="auto"/>
              <w:right w:val="single" w:sz="8" w:space="0" w:color="auto"/>
            </w:tcBorders>
            <w:shd w:val="clear" w:color="auto" w:fill="auto"/>
            <w:vAlign w:val="bottom"/>
          </w:tcPr>
          <w:p w14:paraId="43131813" w14:textId="77777777" w:rsidR="00BF488D"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14:paraId="4E8F720C" w14:textId="77777777" w:rsidR="00BF488D"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14:paraId="7017101F" w14:textId="77777777" w:rsidR="00BF488D" w:rsidRDefault="00BF488D" w:rsidP="00A11F01">
            <w:pPr>
              <w:spacing w:line="0" w:lineRule="atLeast"/>
              <w:rPr>
                <w:rFonts w:ascii="Times New Roman" w:eastAsia="Times New Roman" w:hAnsi="Times New Roman"/>
                <w:sz w:val="12"/>
              </w:rPr>
            </w:pPr>
          </w:p>
        </w:tc>
      </w:tr>
      <w:tr w:rsidR="00BF488D" w14:paraId="432B7584" w14:textId="77777777" w:rsidTr="004B09DF">
        <w:trPr>
          <w:trHeight w:val="178"/>
        </w:trPr>
        <w:tc>
          <w:tcPr>
            <w:tcW w:w="580" w:type="dxa"/>
            <w:tcBorders>
              <w:left w:val="single" w:sz="8" w:space="0" w:color="auto"/>
              <w:right w:val="single" w:sz="8" w:space="0" w:color="auto"/>
            </w:tcBorders>
            <w:shd w:val="clear" w:color="auto" w:fill="auto"/>
            <w:vAlign w:val="bottom"/>
          </w:tcPr>
          <w:p w14:paraId="05AC821B" w14:textId="77777777" w:rsidR="00BF488D" w:rsidRDefault="005508F7" w:rsidP="00A11F01">
            <w:pPr>
              <w:spacing w:line="177" w:lineRule="exact"/>
              <w:ind w:right="340"/>
              <w:jc w:val="right"/>
              <w:rPr>
                <w:rFonts w:ascii="Arial" w:eastAsia="Arial" w:hAnsi="Arial"/>
                <w:b/>
                <w:sz w:val="16"/>
              </w:rPr>
            </w:pPr>
            <w:r>
              <w:rPr>
                <w:rFonts w:ascii="Arial" w:eastAsia="Arial" w:hAnsi="Arial"/>
                <w:b/>
                <w:sz w:val="16"/>
              </w:rPr>
              <w:t>5</w:t>
            </w:r>
          </w:p>
        </w:tc>
        <w:tc>
          <w:tcPr>
            <w:tcW w:w="2840" w:type="dxa"/>
            <w:tcBorders>
              <w:right w:val="single" w:sz="8" w:space="0" w:color="auto"/>
            </w:tcBorders>
            <w:shd w:val="clear" w:color="auto" w:fill="auto"/>
            <w:vAlign w:val="bottom"/>
          </w:tcPr>
          <w:p w14:paraId="4607F444" w14:textId="77777777" w:rsidR="00BF488D" w:rsidRDefault="00BF488D" w:rsidP="00A11F01">
            <w:pPr>
              <w:spacing w:line="177" w:lineRule="exact"/>
              <w:ind w:left="60"/>
              <w:rPr>
                <w:rFonts w:ascii="Arial" w:eastAsia="Arial" w:hAnsi="Arial"/>
                <w:b/>
                <w:sz w:val="16"/>
              </w:rPr>
            </w:pPr>
            <w:r>
              <w:rPr>
                <w:rFonts w:ascii="Arial" w:eastAsia="Arial" w:hAnsi="Arial"/>
                <w:b/>
                <w:sz w:val="16"/>
              </w:rPr>
              <w:t>Localizzazione intervento</w:t>
            </w:r>
          </w:p>
        </w:tc>
        <w:tc>
          <w:tcPr>
            <w:tcW w:w="6240" w:type="dxa"/>
            <w:tcBorders>
              <w:right w:val="single" w:sz="8" w:space="0" w:color="auto"/>
            </w:tcBorders>
            <w:shd w:val="clear" w:color="auto" w:fill="auto"/>
            <w:vAlign w:val="bottom"/>
          </w:tcPr>
          <w:p w14:paraId="3A329FDB" w14:textId="77777777" w:rsidR="00BF488D" w:rsidRPr="00942B00" w:rsidRDefault="00942B00" w:rsidP="00A11F01">
            <w:pPr>
              <w:spacing w:line="176" w:lineRule="exact"/>
              <w:ind w:left="60"/>
              <w:rPr>
                <w:rFonts w:ascii="Arial" w:eastAsia="Arial" w:hAnsi="Arial"/>
                <w:sz w:val="16"/>
              </w:rPr>
            </w:pPr>
            <w:r w:rsidRPr="00942B00">
              <w:rPr>
                <w:rFonts w:ascii="Arial" w:eastAsia="Arial" w:hAnsi="Arial"/>
                <w:sz w:val="16"/>
              </w:rPr>
              <w:t>COMUNE DI NORCIA, Piazza San Benedetto, Museo La Castellina</w:t>
            </w:r>
          </w:p>
        </w:tc>
      </w:tr>
      <w:tr w:rsidR="00BF488D" w14:paraId="75A46619" w14:textId="77777777" w:rsidTr="004B09DF">
        <w:trPr>
          <w:trHeight w:val="214"/>
        </w:trPr>
        <w:tc>
          <w:tcPr>
            <w:tcW w:w="580" w:type="dxa"/>
            <w:tcBorders>
              <w:left w:val="single" w:sz="8" w:space="0" w:color="auto"/>
              <w:right w:val="single" w:sz="8" w:space="0" w:color="auto"/>
            </w:tcBorders>
            <w:shd w:val="clear" w:color="auto" w:fill="auto"/>
            <w:vAlign w:val="bottom"/>
          </w:tcPr>
          <w:p w14:paraId="75482470"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6BAAD492"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13A9D6DC" w14:textId="77777777" w:rsidR="00BF488D" w:rsidRDefault="00BF488D" w:rsidP="00A11F01">
            <w:pPr>
              <w:spacing w:line="0" w:lineRule="atLeast"/>
              <w:ind w:left="60"/>
              <w:rPr>
                <w:rFonts w:ascii="Arial" w:eastAsia="Arial" w:hAnsi="Arial"/>
                <w:b/>
                <w:sz w:val="16"/>
              </w:rPr>
            </w:pPr>
          </w:p>
        </w:tc>
      </w:tr>
      <w:tr w:rsidR="00BF488D" w14:paraId="7A9E3483" w14:textId="77777777" w:rsidTr="004B09DF">
        <w:trPr>
          <w:trHeight w:val="218"/>
        </w:trPr>
        <w:tc>
          <w:tcPr>
            <w:tcW w:w="580" w:type="dxa"/>
            <w:tcBorders>
              <w:left w:val="single" w:sz="8" w:space="0" w:color="auto"/>
              <w:right w:val="single" w:sz="8" w:space="0" w:color="auto"/>
            </w:tcBorders>
            <w:shd w:val="clear" w:color="auto" w:fill="auto"/>
            <w:vAlign w:val="bottom"/>
          </w:tcPr>
          <w:p w14:paraId="3EEDC56B"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42BB68EC"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2AB4F16A" w14:textId="77777777" w:rsidR="00BF488D" w:rsidRDefault="00BF488D" w:rsidP="00A11F01">
            <w:pPr>
              <w:spacing w:line="0" w:lineRule="atLeast"/>
              <w:ind w:left="60"/>
              <w:rPr>
                <w:rFonts w:ascii="Arial" w:eastAsia="Arial" w:hAnsi="Arial"/>
                <w:b/>
                <w:sz w:val="16"/>
              </w:rPr>
            </w:pPr>
          </w:p>
        </w:tc>
      </w:tr>
      <w:tr w:rsidR="00BF488D" w14:paraId="68071EC6" w14:textId="77777777" w:rsidTr="004B09DF">
        <w:trPr>
          <w:trHeight w:val="211"/>
        </w:trPr>
        <w:tc>
          <w:tcPr>
            <w:tcW w:w="580" w:type="dxa"/>
            <w:tcBorders>
              <w:left w:val="single" w:sz="8" w:space="0" w:color="auto"/>
              <w:right w:val="single" w:sz="8" w:space="0" w:color="auto"/>
            </w:tcBorders>
            <w:shd w:val="clear" w:color="auto" w:fill="auto"/>
            <w:vAlign w:val="bottom"/>
          </w:tcPr>
          <w:p w14:paraId="225190F5" w14:textId="77777777"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2E32DB26" w14:textId="77777777"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700E19F7" w14:textId="77777777" w:rsidR="00BF488D" w:rsidRDefault="00BF488D" w:rsidP="00A11F01">
            <w:pPr>
              <w:spacing w:line="0" w:lineRule="atLeast"/>
              <w:ind w:left="60"/>
              <w:rPr>
                <w:rFonts w:ascii="Arial" w:eastAsia="Arial" w:hAnsi="Arial"/>
                <w:b/>
                <w:sz w:val="16"/>
              </w:rPr>
            </w:pPr>
          </w:p>
        </w:tc>
      </w:tr>
      <w:tr w:rsidR="00BF488D" w14:paraId="6ED5C1CD" w14:textId="77777777" w:rsidTr="004B09DF">
        <w:trPr>
          <w:trHeight w:val="78"/>
        </w:trPr>
        <w:tc>
          <w:tcPr>
            <w:tcW w:w="580" w:type="dxa"/>
            <w:tcBorders>
              <w:left w:val="single" w:sz="8" w:space="0" w:color="auto"/>
              <w:bottom w:val="single" w:sz="8" w:space="0" w:color="auto"/>
              <w:right w:val="single" w:sz="8" w:space="0" w:color="auto"/>
            </w:tcBorders>
            <w:shd w:val="clear" w:color="auto" w:fill="auto"/>
            <w:vAlign w:val="bottom"/>
          </w:tcPr>
          <w:p w14:paraId="7434907B" w14:textId="77777777" w:rsidR="00BF488D" w:rsidRDefault="00BF488D" w:rsidP="00A11F01">
            <w:pPr>
              <w:spacing w:line="0" w:lineRule="atLeast"/>
              <w:rPr>
                <w:rFonts w:ascii="Times New Roman" w:eastAsia="Times New Roman" w:hAnsi="Times New Roman"/>
                <w:sz w:val="6"/>
              </w:rPr>
            </w:pPr>
          </w:p>
        </w:tc>
        <w:tc>
          <w:tcPr>
            <w:tcW w:w="2840" w:type="dxa"/>
            <w:tcBorders>
              <w:bottom w:val="single" w:sz="8" w:space="0" w:color="auto"/>
              <w:right w:val="single" w:sz="8" w:space="0" w:color="auto"/>
            </w:tcBorders>
            <w:shd w:val="clear" w:color="auto" w:fill="auto"/>
            <w:vAlign w:val="bottom"/>
          </w:tcPr>
          <w:p w14:paraId="1F97B6DF" w14:textId="77777777" w:rsidR="00BF488D" w:rsidRDefault="00BF488D" w:rsidP="00A11F01">
            <w:pPr>
              <w:spacing w:line="0" w:lineRule="atLeast"/>
              <w:rPr>
                <w:rFonts w:ascii="Times New Roman" w:eastAsia="Times New Roman" w:hAnsi="Times New Roman"/>
                <w:sz w:val="6"/>
              </w:rPr>
            </w:pPr>
          </w:p>
        </w:tc>
        <w:tc>
          <w:tcPr>
            <w:tcW w:w="6240" w:type="dxa"/>
            <w:tcBorders>
              <w:bottom w:val="single" w:sz="8" w:space="0" w:color="auto"/>
              <w:right w:val="single" w:sz="8" w:space="0" w:color="auto"/>
            </w:tcBorders>
            <w:shd w:val="clear" w:color="auto" w:fill="auto"/>
            <w:vAlign w:val="bottom"/>
          </w:tcPr>
          <w:p w14:paraId="1A4F49FA" w14:textId="77777777" w:rsidR="00BF488D" w:rsidRDefault="00BF488D" w:rsidP="00A11F01">
            <w:pPr>
              <w:spacing w:line="0" w:lineRule="atLeast"/>
              <w:rPr>
                <w:rFonts w:ascii="Times New Roman" w:eastAsia="Times New Roman" w:hAnsi="Times New Roman"/>
                <w:sz w:val="6"/>
              </w:rPr>
            </w:pPr>
          </w:p>
        </w:tc>
      </w:tr>
      <w:tr w:rsidR="00AB4E7D" w14:paraId="565ECDE4" w14:textId="77777777" w:rsidTr="004B09DF">
        <w:trPr>
          <w:trHeight w:val="211"/>
        </w:trPr>
        <w:tc>
          <w:tcPr>
            <w:tcW w:w="580" w:type="dxa"/>
            <w:tcBorders>
              <w:left w:val="single" w:sz="8" w:space="0" w:color="auto"/>
              <w:right w:val="single" w:sz="8" w:space="0" w:color="auto"/>
            </w:tcBorders>
            <w:shd w:val="clear" w:color="auto" w:fill="auto"/>
          </w:tcPr>
          <w:p w14:paraId="1978C857" w14:textId="77777777" w:rsidR="00AB4E7D" w:rsidRDefault="005508F7" w:rsidP="00C844CA">
            <w:pPr>
              <w:spacing w:line="179" w:lineRule="exact"/>
              <w:ind w:right="340"/>
              <w:jc w:val="center"/>
              <w:rPr>
                <w:rFonts w:ascii="Arial" w:eastAsia="Arial" w:hAnsi="Arial"/>
                <w:b/>
                <w:sz w:val="16"/>
              </w:rPr>
            </w:pPr>
            <w:r>
              <w:rPr>
                <w:rFonts w:ascii="Arial" w:eastAsia="Arial" w:hAnsi="Arial"/>
                <w:b/>
                <w:sz w:val="16"/>
              </w:rPr>
              <w:t xml:space="preserve"> 6</w:t>
            </w:r>
          </w:p>
        </w:tc>
        <w:tc>
          <w:tcPr>
            <w:tcW w:w="2840" w:type="dxa"/>
            <w:tcBorders>
              <w:right w:val="single" w:sz="8" w:space="0" w:color="auto"/>
            </w:tcBorders>
            <w:shd w:val="clear" w:color="auto" w:fill="auto"/>
          </w:tcPr>
          <w:p w14:paraId="49AA769D" w14:textId="77777777" w:rsidR="00AB4E7D" w:rsidRDefault="00AB4E7D" w:rsidP="00AB4E7D">
            <w:pPr>
              <w:spacing w:line="179" w:lineRule="exact"/>
              <w:ind w:left="60"/>
              <w:rPr>
                <w:rFonts w:ascii="Arial" w:eastAsia="Arial" w:hAnsi="Arial"/>
                <w:b/>
                <w:sz w:val="16"/>
              </w:rPr>
            </w:pPr>
            <w:r>
              <w:rPr>
                <w:rFonts w:ascii="Arial" w:eastAsia="Arial" w:hAnsi="Arial"/>
                <w:b/>
                <w:sz w:val="16"/>
              </w:rPr>
              <w:t>Coerenza programmatica e contestualizzazione dell'intervento</w:t>
            </w:r>
          </w:p>
        </w:tc>
        <w:tc>
          <w:tcPr>
            <w:tcW w:w="6240" w:type="dxa"/>
            <w:tcBorders>
              <w:right w:val="single" w:sz="8" w:space="0" w:color="auto"/>
            </w:tcBorders>
            <w:shd w:val="clear" w:color="auto" w:fill="auto"/>
            <w:vAlign w:val="bottom"/>
          </w:tcPr>
          <w:p w14:paraId="2B954A0A" w14:textId="77777777" w:rsidR="00B873D2" w:rsidRDefault="00B873D2" w:rsidP="004B09DF">
            <w:pPr>
              <w:ind w:right="-82"/>
              <w:rPr>
                <w:b/>
              </w:rPr>
            </w:pPr>
            <w:r>
              <w:rPr>
                <w:b/>
              </w:rPr>
              <w:t>Coerenza programmatica</w:t>
            </w:r>
          </w:p>
          <w:p w14:paraId="194635C8" w14:textId="77777777" w:rsidR="00445281" w:rsidRDefault="00942B00" w:rsidP="00871276">
            <w:pPr>
              <w:jc w:val="both"/>
            </w:pPr>
            <w:r w:rsidRPr="00942B00">
              <w:rPr>
                <w:lang w:bidi="it-IT"/>
              </w:rPr>
              <w:t xml:space="preserve">La proposta progettuale si inserisce all’interno di un’azione che intende promuovere l’area, dal punto di vista culturale, attraverso il potenziamento di specifici attrattori culturali che posso costituire un forte elemento di interesse turistico volto alla costruzione di un “prodotto turistico della </w:t>
            </w:r>
            <w:proofErr w:type="spellStart"/>
            <w:r w:rsidRPr="00942B00">
              <w:rPr>
                <w:lang w:bidi="it-IT"/>
              </w:rPr>
              <w:t>Valnerina</w:t>
            </w:r>
            <w:proofErr w:type="spellEnd"/>
            <w:r w:rsidRPr="00942B00">
              <w:rPr>
                <w:lang w:bidi="it-IT"/>
              </w:rPr>
              <w:t xml:space="preserve">”, nella declinazione storico-culturale-religiosa. </w:t>
            </w:r>
            <w:r w:rsidRPr="00942B00">
              <w:t>La strategia infatti prevede una serie di interventi di rigenerazione e riqualificazione degli attrattori culturali che sono stati individuati dall’Area come beni prioritari per costituire un primo volano per la ripresa e la vivacità culturale nella fase di ricostruzione post sisma 2016. Dalla lettura delle potenzialità e delle criticità dell’area emerge come alcuni contenitori culturali, maggiormente identitari, che costituiscono un riferimento per la ripresa delle attività espositive, convegnistiche, seminariali, teatrali e di produzione culturale in genere, rappresentati dal polo museale della Castellina di Norcia, dal complesso del Circuito Museale Urbano di Cascia (scheda SL 3.4), dal Centro Internazionale del Fantastico (scheda SL 3.3), dall’insieme delle sale teatrali e polivalenti diffuse sul territorio (scheda SL 3.5) richiedono interventi urgenti per consentirne una rapida ripresa funzionale tale da affiancare la ripresa socio-economica dell’area e costituire un’ulteriore offerta turistica.</w:t>
            </w:r>
          </w:p>
          <w:p w14:paraId="3589EC75" w14:textId="77777777" w:rsidR="00DF37B1" w:rsidRDefault="00DF37B1" w:rsidP="00871276">
            <w:pPr>
              <w:jc w:val="both"/>
            </w:pPr>
          </w:p>
          <w:p w14:paraId="07412431" w14:textId="77777777" w:rsidR="00D11E4C" w:rsidRPr="00D11E4C" w:rsidRDefault="00D11E4C" w:rsidP="00871276">
            <w:pPr>
              <w:jc w:val="both"/>
              <w:rPr>
                <w:b/>
              </w:rPr>
            </w:pPr>
            <w:r w:rsidRPr="00D11E4C">
              <w:rPr>
                <w:b/>
              </w:rPr>
              <w:t>Contestualizzazione</w:t>
            </w:r>
          </w:p>
          <w:p w14:paraId="69161D8D" w14:textId="77777777" w:rsidR="00DF37B1" w:rsidRPr="00DF37B1" w:rsidRDefault="00DF37B1" w:rsidP="00DF37B1">
            <w:pPr>
              <w:pStyle w:val="Standard"/>
              <w:jc w:val="both"/>
              <w:rPr>
                <w:rFonts w:asciiTheme="minorHAnsi" w:hAnsiTheme="minorHAnsi" w:cs="Calibri"/>
                <w:lang w:bidi="it-IT"/>
              </w:rPr>
            </w:pPr>
            <w:r w:rsidRPr="00DF37B1">
              <w:rPr>
                <w:rFonts w:asciiTheme="minorHAnsi" w:hAnsiTheme="minorHAnsi" w:cs="Calibri"/>
                <w:lang w:bidi="it-IT"/>
              </w:rPr>
              <w:t>L'edificio de La Castellina, per lungo tempo sede fortificata dei governatori apostolici, è considerato storicamente il simbolo del potere della Chiesa a Norcia e rappresentava, prima del catastrofico sisma del 2016, uno dei più importanti monumenti della città di Norcia, sede del Museo Civico e Diocesano e cuore di ogni attività culturale.</w:t>
            </w:r>
          </w:p>
          <w:p w14:paraId="10789B71" w14:textId="77777777" w:rsidR="00DF37B1" w:rsidRDefault="00DF37B1" w:rsidP="00DF37B1">
            <w:pPr>
              <w:pStyle w:val="Standard"/>
              <w:jc w:val="both"/>
              <w:rPr>
                <w:rFonts w:asciiTheme="minorHAnsi" w:hAnsiTheme="minorHAnsi" w:cs="Calibri"/>
                <w:lang w:bidi="it-IT"/>
              </w:rPr>
            </w:pPr>
            <w:r w:rsidRPr="00DF37B1">
              <w:rPr>
                <w:rFonts w:asciiTheme="minorHAnsi" w:hAnsiTheme="minorHAnsi" w:cs="Calibri"/>
                <w:lang w:bidi="it-IT"/>
              </w:rPr>
              <w:t>Gli eventi sismici del 2016 hanno purtroppo causato danni, anche se non rilevantissimi, ad alcune porzioni strutturali dell'edificio: danni che dovranno essere riparati seguendo le procedure indicate con DL 189/2016 (norme per la ricostruzione degli edifici danneggiati dal sisma). Con OCSR (Ordinanza Commissario Straordinario Ricostruzione) 56 del 10 maggio 2018</w:t>
            </w:r>
            <w:r>
              <w:rPr>
                <w:rFonts w:asciiTheme="minorHAnsi" w:hAnsiTheme="minorHAnsi" w:cs="Calibri"/>
                <w:lang w:bidi="it-IT"/>
              </w:rPr>
              <w:t>, l’intervento su</w:t>
            </w:r>
            <w:r w:rsidRPr="00DF37B1">
              <w:rPr>
                <w:rFonts w:asciiTheme="minorHAnsi" w:hAnsiTheme="minorHAnsi" w:cs="Calibri"/>
                <w:lang w:bidi="it-IT"/>
              </w:rPr>
              <w:t xml:space="preserve"> </w:t>
            </w:r>
            <w:r>
              <w:rPr>
                <w:rFonts w:asciiTheme="minorHAnsi" w:hAnsiTheme="minorHAnsi" w:cs="Calibri"/>
                <w:lang w:bidi="it-IT"/>
              </w:rPr>
              <w:t>la Castellina è stato ammesso a finanziamento per il recupero strutturale post-terremoto, la cui progettazione è stata approvata.</w:t>
            </w:r>
            <w:r w:rsidRPr="00DF37B1">
              <w:rPr>
                <w:rFonts w:asciiTheme="minorHAnsi" w:hAnsiTheme="minorHAnsi" w:cs="Calibri"/>
                <w:lang w:bidi="it-IT"/>
              </w:rPr>
              <w:t xml:space="preserve"> </w:t>
            </w:r>
          </w:p>
          <w:p w14:paraId="7DF00322" w14:textId="77777777" w:rsidR="00C566AF" w:rsidRPr="00326B6C" w:rsidRDefault="0050041E" w:rsidP="00C566AF">
            <w:pPr>
              <w:pStyle w:val="Standard"/>
              <w:jc w:val="both"/>
              <w:rPr>
                <w:rFonts w:asciiTheme="minorHAnsi" w:hAnsiTheme="minorHAnsi"/>
              </w:rPr>
            </w:pPr>
            <w:r w:rsidRPr="00326B6C">
              <w:rPr>
                <w:rFonts w:asciiTheme="minorHAnsi" w:hAnsiTheme="minorHAnsi" w:cs="Calibri"/>
                <w:lang w:bidi="it-IT"/>
              </w:rPr>
              <w:t>Al recupero e alla rifunzionalizzazione complessiva del rilevante attrattore culturale concorr</w:t>
            </w:r>
            <w:r w:rsidR="00056517" w:rsidRPr="00326B6C">
              <w:rPr>
                <w:rFonts w:asciiTheme="minorHAnsi" w:hAnsiTheme="minorHAnsi" w:cs="Calibri"/>
                <w:lang w:bidi="it-IT"/>
              </w:rPr>
              <w:t>e</w:t>
            </w:r>
            <w:r w:rsidRPr="00326B6C">
              <w:rPr>
                <w:rFonts w:asciiTheme="minorHAnsi" w:hAnsiTheme="minorHAnsi" w:cs="Calibri"/>
                <w:lang w:bidi="it-IT"/>
              </w:rPr>
              <w:t xml:space="preserve">, </w:t>
            </w:r>
            <w:r w:rsidR="00C566AF" w:rsidRPr="00326B6C">
              <w:rPr>
                <w:rFonts w:asciiTheme="minorHAnsi" w:hAnsiTheme="minorHAnsi" w:cs="Calibri"/>
                <w:lang w:bidi="it-IT"/>
              </w:rPr>
              <w:t>oltre alle predette risorse post – sisma</w:t>
            </w:r>
            <w:r w:rsidR="00056517" w:rsidRPr="00326B6C">
              <w:rPr>
                <w:rFonts w:asciiTheme="minorHAnsi" w:hAnsiTheme="minorHAnsi" w:cs="Calibri"/>
                <w:lang w:bidi="it-IT"/>
              </w:rPr>
              <w:t xml:space="preserve"> e a</w:t>
            </w:r>
            <w:r w:rsidRPr="00326B6C">
              <w:rPr>
                <w:rFonts w:asciiTheme="minorHAnsi" w:hAnsiTheme="minorHAnsi" w:cs="Calibri"/>
                <w:lang w:bidi="it-IT"/>
              </w:rPr>
              <w:t>l finanziamento FESR oggetto dell</w:t>
            </w:r>
            <w:r w:rsidR="003A4E12" w:rsidRPr="00326B6C">
              <w:rPr>
                <w:rFonts w:asciiTheme="minorHAnsi" w:hAnsiTheme="minorHAnsi" w:cs="Calibri"/>
                <w:lang w:bidi="it-IT"/>
              </w:rPr>
              <w:t xml:space="preserve">a </w:t>
            </w:r>
            <w:r w:rsidRPr="00326B6C">
              <w:rPr>
                <w:rFonts w:asciiTheme="minorHAnsi" w:hAnsiTheme="minorHAnsi" w:cs="Calibri"/>
                <w:lang w:bidi="it-IT"/>
              </w:rPr>
              <w:t>presente scheda</w:t>
            </w:r>
            <w:r w:rsidR="00056517" w:rsidRPr="00326B6C">
              <w:rPr>
                <w:rFonts w:asciiTheme="minorHAnsi" w:hAnsiTheme="minorHAnsi" w:cs="Calibri"/>
                <w:lang w:bidi="it-IT"/>
              </w:rPr>
              <w:t>,</w:t>
            </w:r>
            <w:r w:rsidRPr="00326B6C">
              <w:rPr>
                <w:rFonts w:asciiTheme="minorHAnsi" w:hAnsiTheme="minorHAnsi" w:cs="Calibri"/>
                <w:lang w:bidi="it-IT"/>
              </w:rPr>
              <w:t xml:space="preserve"> </w:t>
            </w:r>
            <w:r w:rsidR="00056517" w:rsidRPr="00326B6C">
              <w:rPr>
                <w:rFonts w:asciiTheme="minorHAnsi" w:hAnsiTheme="minorHAnsi" w:cs="Calibri"/>
                <w:lang w:bidi="it-IT"/>
              </w:rPr>
              <w:t>anche</w:t>
            </w:r>
            <w:r w:rsidRPr="00326B6C">
              <w:rPr>
                <w:rFonts w:asciiTheme="minorHAnsi" w:hAnsiTheme="minorHAnsi" w:cs="Calibri"/>
                <w:lang w:bidi="it-IT"/>
              </w:rPr>
              <w:t xml:space="preserve"> un finanziamento </w:t>
            </w:r>
            <w:r w:rsidR="00C566AF" w:rsidRPr="00326B6C">
              <w:rPr>
                <w:rFonts w:asciiTheme="minorHAnsi" w:hAnsiTheme="minorHAnsi" w:cs="Calibri"/>
                <w:lang w:bidi="it-IT"/>
              </w:rPr>
              <w:t xml:space="preserve">FSC </w:t>
            </w:r>
            <w:r w:rsidR="00056517" w:rsidRPr="00326B6C">
              <w:rPr>
                <w:rFonts w:asciiTheme="minorHAnsi" w:hAnsiTheme="minorHAnsi" w:cs="Calibri"/>
                <w:lang w:bidi="it-IT"/>
              </w:rPr>
              <w:t xml:space="preserve">previsto, già in epoca antecedente agli eventi sismici, </w:t>
            </w:r>
            <w:r w:rsidRPr="00326B6C">
              <w:rPr>
                <w:rFonts w:asciiTheme="minorHAnsi" w:hAnsiTheme="minorHAnsi" w:cs="Calibri"/>
                <w:lang w:bidi="it-IT"/>
              </w:rPr>
              <w:t>nell’ambito d</w:t>
            </w:r>
            <w:r w:rsidR="00056517" w:rsidRPr="00326B6C">
              <w:rPr>
                <w:rFonts w:asciiTheme="minorHAnsi" w:hAnsiTheme="minorHAnsi" w:cs="Calibri"/>
                <w:lang w:bidi="it-IT"/>
              </w:rPr>
              <w:t>i una</w:t>
            </w:r>
            <w:r w:rsidRPr="00326B6C">
              <w:rPr>
                <w:rFonts w:asciiTheme="minorHAnsi" w:hAnsiTheme="minorHAnsi" w:cs="Calibri"/>
                <w:lang w:bidi="it-IT"/>
              </w:rPr>
              <w:t xml:space="preserve"> </w:t>
            </w:r>
            <w:r w:rsidRPr="00326B6C">
              <w:rPr>
                <w:rFonts w:asciiTheme="minorHAnsi" w:hAnsiTheme="minorHAnsi" w:cs="Calibri"/>
                <w:lang w:bidi="it-IT"/>
              </w:rPr>
              <w:lastRenderedPageBreak/>
              <w:t xml:space="preserve">riprogrammazione </w:t>
            </w:r>
            <w:r w:rsidR="00056517" w:rsidRPr="00326B6C">
              <w:rPr>
                <w:rFonts w:asciiTheme="minorHAnsi" w:hAnsiTheme="minorHAnsi" w:cs="Calibri"/>
                <w:lang w:bidi="it-IT"/>
              </w:rPr>
              <w:t xml:space="preserve">di risorse relative </w:t>
            </w:r>
            <w:proofErr w:type="spellStart"/>
            <w:r w:rsidR="00056517" w:rsidRPr="00326B6C">
              <w:rPr>
                <w:rFonts w:asciiTheme="minorHAnsi" w:hAnsiTheme="minorHAnsi" w:cs="Calibri"/>
                <w:lang w:bidi="it-IT"/>
              </w:rPr>
              <w:t>a</w:t>
            </w:r>
            <w:r w:rsidRPr="00326B6C">
              <w:rPr>
                <w:rFonts w:asciiTheme="minorHAnsi" w:hAnsiTheme="minorHAnsi" w:cs="Calibri"/>
                <w:lang w:bidi="it-IT"/>
              </w:rPr>
              <w:t>I</w:t>
            </w:r>
            <w:proofErr w:type="spellEnd"/>
            <w:r w:rsidRPr="00326B6C">
              <w:rPr>
                <w:rFonts w:asciiTheme="minorHAnsi" w:hAnsiTheme="minorHAnsi" w:cs="Calibri"/>
                <w:lang w:bidi="it-IT"/>
              </w:rPr>
              <w:t xml:space="preserve"> </w:t>
            </w:r>
            <w:r w:rsidR="00EF1DEB" w:rsidRPr="00326B6C">
              <w:rPr>
                <w:rFonts w:asciiTheme="minorHAnsi" w:hAnsiTheme="minorHAnsi" w:cs="Calibri"/>
                <w:lang w:bidi="it-IT"/>
              </w:rPr>
              <w:t xml:space="preserve">secondo </w:t>
            </w:r>
            <w:r w:rsidRPr="00326B6C">
              <w:rPr>
                <w:rFonts w:asciiTheme="minorHAnsi" w:hAnsiTheme="minorHAnsi" w:cs="Calibri"/>
                <w:lang w:bidi="it-IT"/>
              </w:rPr>
              <w:t xml:space="preserve">Atto integrativo all’APQ Beni culturali del </w:t>
            </w:r>
            <w:r w:rsidR="00C566AF" w:rsidRPr="00326B6C">
              <w:rPr>
                <w:rFonts w:asciiTheme="minorHAnsi" w:hAnsiTheme="minorHAnsi" w:cs="Calibri"/>
                <w:lang w:bidi="it-IT"/>
              </w:rPr>
              <w:t>2001</w:t>
            </w:r>
            <w:r w:rsidR="00056517" w:rsidRPr="00326B6C">
              <w:rPr>
                <w:rFonts w:asciiTheme="minorHAnsi" w:hAnsiTheme="minorHAnsi" w:cs="Calibri"/>
                <w:lang w:bidi="it-IT"/>
              </w:rPr>
              <w:t xml:space="preserve"> ed </w:t>
            </w:r>
            <w:r w:rsidR="00C566AF" w:rsidRPr="00326B6C">
              <w:rPr>
                <w:rFonts w:asciiTheme="minorHAnsi" w:hAnsiTheme="minorHAnsi" w:cs="Calibri"/>
                <w:lang w:bidi="it-IT"/>
              </w:rPr>
              <w:t>avente ad oggetto opere di adeguamento impiantistico, restauro ed allestimenti.</w:t>
            </w:r>
          </w:p>
          <w:p w14:paraId="7BB51B52" w14:textId="77777777" w:rsidR="00DF37B1" w:rsidRPr="00326B6C" w:rsidRDefault="00DF37B1" w:rsidP="00DF37B1">
            <w:pPr>
              <w:pStyle w:val="Standard"/>
              <w:jc w:val="both"/>
              <w:rPr>
                <w:rFonts w:asciiTheme="minorHAnsi" w:hAnsiTheme="minorHAnsi" w:cs="Calibri"/>
                <w:lang w:bidi="it-IT"/>
              </w:rPr>
            </w:pPr>
            <w:r w:rsidRPr="00326B6C">
              <w:rPr>
                <w:rFonts w:asciiTheme="minorHAnsi" w:hAnsiTheme="minorHAnsi" w:cs="Calibri"/>
                <w:lang w:bidi="it-IT"/>
              </w:rPr>
              <w:t>La definizione dell'avvio dei lavori</w:t>
            </w:r>
            <w:r w:rsidR="00C566AF" w:rsidRPr="00326B6C">
              <w:rPr>
                <w:rFonts w:asciiTheme="minorHAnsi" w:hAnsiTheme="minorHAnsi" w:cs="Calibri"/>
                <w:lang w:bidi="it-IT"/>
              </w:rPr>
              <w:t xml:space="preserve"> post- sisma</w:t>
            </w:r>
            <w:r w:rsidRPr="00326B6C">
              <w:rPr>
                <w:rFonts w:asciiTheme="minorHAnsi" w:hAnsiTheme="minorHAnsi" w:cs="Calibri"/>
                <w:lang w:bidi="it-IT"/>
              </w:rPr>
              <w:t>,</w:t>
            </w:r>
            <w:r w:rsidR="00C566AF" w:rsidRPr="00326B6C">
              <w:rPr>
                <w:rFonts w:asciiTheme="minorHAnsi" w:hAnsiTheme="minorHAnsi" w:cs="Calibri"/>
                <w:lang w:bidi="it-IT"/>
              </w:rPr>
              <w:t xml:space="preserve"> così </w:t>
            </w:r>
            <w:r w:rsidRPr="00326B6C">
              <w:rPr>
                <w:rFonts w:asciiTheme="minorHAnsi" w:hAnsiTheme="minorHAnsi" w:cs="Calibri"/>
                <w:lang w:bidi="it-IT"/>
              </w:rPr>
              <w:t>come tutte le opere oggetto dell'Ordinanza 56, non è</w:t>
            </w:r>
            <w:r w:rsidR="00C566AF" w:rsidRPr="00326B6C">
              <w:rPr>
                <w:rFonts w:asciiTheme="minorHAnsi" w:hAnsiTheme="minorHAnsi" w:cs="Calibri"/>
                <w:lang w:bidi="it-IT"/>
              </w:rPr>
              <w:t>, però,</w:t>
            </w:r>
            <w:r w:rsidRPr="00326B6C">
              <w:rPr>
                <w:rFonts w:asciiTheme="minorHAnsi" w:hAnsiTheme="minorHAnsi" w:cs="Calibri"/>
                <w:lang w:bidi="it-IT"/>
              </w:rPr>
              <w:t xml:space="preserve"> </w:t>
            </w:r>
            <w:r w:rsidR="00C566AF" w:rsidRPr="00326B6C">
              <w:rPr>
                <w:rFonts w:asciiTheme="minorHAnsi" w:hAnsiTheme="minorHAnsi" w:cs="Calibri"/>
                <w:lang w:bidi="it-IT"/>
              </w:rPr>
              <w:t>immediatamente attivabile,</w:t>
            </w:r>
            <w:r w:rsidRPr="00326B6C">
              <w:rPr>
                <w:rFonts w:asciiTheme="minorHAnsi" w:hAnsiTheme="minorHAnsi" w:cs="Calibri"/>
                <w:lang w:bidi="it-IT"/>
              </w:rPr>
              <w:t xml:space="preserve"> in quanto è necessari</w:t>
            </w:r>
            <w:r w:rsidR="00C566AF" w:rsidRPr="00326B6C">
              <w:rPr>
                <w:rFonts w:asciiTheme="minorHAnsi" w:hAnsiTheme="minorHAnsi" w:cs="Calibri"/>
                <w:lang w:bidi="it-IT"/>
              </w:rPr>
              <w:t>a una revisione dell’ordinanza stessa che a a</w:t>
            </w:r>
            <w:r w:rsidRPr="00326B6C">
              <w:rPr>
                <w:rFonts w:asciiTheme="minorHAnsi" w:hAnsiTheme="minorHAnsi" w:cs="Calibri"/>
                <w:lang w:bidi="it-IT"/>
              </w:rPr>
              <w:t>ggiorn</w:t>
            </w:r>
            <w:r w:rsidR="00C566AF" w:rsidRPr="00326B6C">
              <w:rPr>
                <w:rFonts w:asciiTheme="minorHAnsi" w:hAnsiTheme="minorHAnsi" w:cs="Calibri"/>
                <w:lang w:bidi="it-IT"/>
              </w:rPr>
              <w:t xml:space="preserve">i </w:t>
            </w:r>
            <w:r w:rsidRPr="00326B6C">
              <w:rPr>
                <w:rFonts w:asciiTheme="minorHAnsi" w:hAnsiTheme="minorHAnsi" w:cs="Calibri"/>
                <w:lang w:bidi="it-IT"/>
              </w:rPr>
              <w:t>l'importo</w:t>
            </w:r>
            <w:r w:rsidR="00C566AF" w:rsidRPr="00326B6C">
              <w:rPr>
                <w:rFonts w:asciiTheme="minorHAnsi" w:hAnsiTheme="minorHAnsi" w:cs="Calibri"/>
                <w:lang w:bidi="it-IT"/>
              </w:rPr>
              <w:t xml:space="preserve"> del finanziamento alle effettive esigenze riscontrate </w:t>
            </w:r>
            <w:r w:rsidR="00A32DE7" w:rsidRPr="00326B6C">
              <w:rPr>
                <w:rFonts w:asciiTheme="minorHAnsi" w:hAnsiTheme="minorHAnsi" w:cs="Calibri"/>
                <w:lang w:bidi="it-IT"/>
              </w:rPr>
              <w:t>in sede di elaborazione del</w:t>
            </w:r>
            <w:r w:rsidR="00C566AF" w:rsidRPr="00326B6C">
              <w:rPr>
                <w:rFonts w:asciiTheme="minorHAnsi" w:hAnsiTheme="minorHAnsi" w:cs="Calibri"/>
                <w:lang w:bidi="it-IT"/>
              </w:rPr>
              <w:t>la progettazione</w:t>
            </w:r>
            <w:r w:rsidRPr="00326B6C">
              <w:rPr>
                <w:rFonts w:asciiTheme="minorHAnsi" w:hAnsiTheme="minorHAnsi" w:cs="Calibri"/>
                <w:lang w:bidi="it-IT"/>
              </w:rPr>
              <w:t>.</w:t>
            </w:r>
          </w:p>
          <w:p w14:paraId="6DE60F40" w14:textId="60C35468" w:rsidR="00056517" w:rsidRPr="00326B6C" w:rsidRDefault="00DF37B1" w:rsidP="00DF37B1">
            <w:pPr>
              <w:pStyle w:val="Standard"/>
              <w:jc w:val="both"/>
              <w:rPr>
                <w:rFonts w:asciiTheme="minorHAnsi" w:hAnsiTheme="minorHAnsi" w:cs="Calibri"/>
                <w:lang w:bidi="it-IT"/>
              </w:rPr>
            </w:pPr>
            <w:r w:rsidRPr="00326B6C">
              <w:rPr>
                <w:rFonts w:asciiTheme="minorHAnsi" w:hAnsiTheme="minorHAnsi" w:cs="Calibri"/>
                <w:lang w:bidi="it-IT"/>
              </w:rPr>
              <w:t>Nel frattempo</w:t>
            </w:r>
            <w:r w:rsidR="00EF1DEB" w:rsidRPr="00326B6C">
              <w:rPr>
                <w:rFonts w:asciiTheme="minorHAnsi" w:hAnsiTheme="minorHAnsi" w:cs="Calibri"/>
                <w:lang w:bidi="it-IT"/>
              </w:rPr>
              <w:t>,</w:t>
            </w:r>
            <w:r w:rsidR="00C566AF" w:rsidRPr="00326B6C">
              <w:rPr>
                <w:rFonts w:asciiTheme="minorHAnsi" w:hAnsiTheme="minorHAnsi" w:cs="Calibri"/>
                <w:lang w:bidi="it-IT"/>
              </w:rPr>
              <w:t xml:space="preserve"> le opere presenti all’interno del Museo della Castellina sono state </w:t>
            </w:r>
            <w:r w:rsidR="00056517" w:rsidRPr="00326B6C">
              <w:rPr>
                <w:rFonts w:asciiTheme="minorHAnsi" w:hAnsiTheme="minorHAnsi" w:cs="Calibri"/>
                <w:lang w:bidi="it-IT"/>
              </w:rPr>
              <w:t xml:space="preserve">trasferite </w:t>
            </w:r>
            <w:r w:rsidR="00C566AF" w:rsidRPr="00326B6C">
              <w:rPr>
                <w:rFonts w:asciiTheme="minorHAnsi" w:hAnsiTheme="minorHAnsi" w:cs="Calibri"/>
                <w:lang w:bidi="it-IT"/>
              </w:rPr>
              <w:t>all’interno de</w:t>
            </w:r>
            <w:r w:rsidRPr="00326B6C">
              <w:rPr>
                <w:rFonts w:asciiTheme="minorHAnsi" w:hAnsiTheme="minorHAnsi" w:cs="Calibri"/>
                <w:lang w:bidi="it-IT"/>
              </w:rPr>
              <w:t>l Deposito di Santo Chiodo a Spoleto, luogo costruito</w:t>
            </w:r>
            <w:r w:rsidR="00056517" w:rsidRPr="00326B6C">
              <w:rPr>
                <w:rFonts w:asciiTheme="minorHAnsi" w:hAnsiTheme="minorHAnsi" w:cs="Calibri"/>
                <w:lang w:bidi="it-IT"/>
              </w:rPr>
              <w:t>,</w:t>
            </w:r>
            <w:r w:rsidRPr="00326B6C">
              <w:rPr>
                <w:rFonts w:asciiTheme="minorHAnsi" w:hAnsiTheme="minorHAnsi" w:cs="Calibri"/>
                <w:lang w:bidi="it-IT"/>
              </w:rPr>
              <w:t xml:space="preserve"> </w:t>
            </w:r>
            <w:r w:rsidR="00056517" w:rsidRPr="00326B6C">
              <w:rPr>
                <w:rFonts w:asciiTheme="minorHAnsi" w:hAnsiTheme="minorHAnsi" w:cs="Calibri"/>
                <w:lang w:bidi="it-IT"/>
              </w:rPr>
              <w:t>sullo base di un</w:t>
            </w:r>
            <w:r w:rsidR="00820A48" w:rsidRPr="00326B6C">
              <w:rPr>
                <w:rFonts w:asciiTheme="minorHAnsi" w:hAnsiTheme="minorHAnsi" w:cs="Calibri"/>
                <w:lang w:bidi="it-IT"/>
              </w:rPr>
              <w:t>o</w:t>
            </w:r>
            <w:r w:rsidR="00056517" w:rsidRPr="00326B6C">
              <w:rPr>
                <w:rFonts w:asciiTheme="minorHAnsi" w:hAnsiTheme="minorHAnsi" w:cs="Calibri"/>
                <w:lang w:bidi="it-IT"/>
              </w:rPr>
              <w:t xml:space="preserve"> specifico APQ, </w:t>
            </w:r>
            <w:r w:rsidRPr="00326B6C">
              <w:rPr>
                <w:rFonts w:asciiTheme="minorHAnsi" w:hAnsiTheme="minorHAnsi" w:cs="Calibri"/>
                <w:lang w:bidi="it-IT"/>
              </w:rPr>
              <w:t>per ricoverare</w:t>
            </w:r>
            <w:r w:rsidR="00C566AF" w:rsidRPr="00326B6C">
              <w:rPr>
                <w:rFonts w:asciiTheme="minorHAnsi" w:hAnsiTheme="minorHAnsi" w:cs="Calibri"/>
                <w:lang w:bidi="it-IT"/>
              </w:rPr>
              <w:t xml:space="preserve"> temporaneamente </w:t>
            </w:r>
            <w:r w:rsidRPr="00326B6C">
              <w:rPr>
                <w:rFonts w:asciiTheme="minorHAnsi" w:hAnsiTheme="minorHAnsi" w:cs="Calibri"/>
                <w:lang w:bidi="it-IT"/>
              </w:rPr>
              <w:t xml:space="preserve">beni </w:t>
            </w:r>
            <w:r w:rsidR="00C566AF" w:rsidRPr="00326B6C">
              <w:rPr>
                <w:rFonts w:asciiTheme="minorHAnsi" w:hAnsiTheme="minorHAnsi" w:cs="Calibri"/>
                <w:lang w:bidi="it-IT"/>
              </w:rPr>
              <w:t>c</w:t>
            </w:r>
            <w:r w:rsidRPr="00326B6C">
              <w:rPr>
                <w:rFonts w:asciiTheme="minorHAnsi" w:hAnsiTheme="minorHAnsi" w:cs="Calibri"/>
                <w:lang w:bidi="it-IT"/>
              </w:rPr>
              <w:t xml:space="preserve">ulturali </w:t>
            </w:r>
            <w:r w:rsidR="00C566AF" w:rsidRPr="00326B6C">
              <w:rPr>
                <w:rFonts w:asciiTheme="minorHAnsi" w:hAnsiTheme="minorHAnsi" w:cs="Calibri"/>
                <w:lang w:bidi="it-IT"/>
              </w:rPr>
              <w:t xml:space="preserve">danneggiati </w:t>
            </w:r>
            <w:r w:rsidRPr="00326B6C">
              <w:rPr>
                <w:rFonts w:asciiTheme="minorHAnsi" w:hAnsiTheme="minorHAnsi" w:cs="Calibri"/>
                <w:lang w:bidi="it-IT"/>
              </w:rPr>
              <w:t>a seguito di ca</w:t>
            </w:r>
            <w:r w:rsidR="00C566AF" w:rsidRPr="00326B6C">
              <w:rPr>
                <w:rFonts w:asciiTheme="minorHAnsi" w:hAnsiTheme="minorHAnsi" w:cs="Calibri"/>
                <w:lang w:bidi="it-IT"/>
              </w:rPr>
              <w:t xml:space="preserve">lamità </w:t>
            </w:r>
            <w:r w:rsidRPr="00326B6C">
              <w:rPr>
                <w:rFonts w:asciiTheme="minorHAnsi" w:hAnsiTheme="minorHAnsi" w:cs="Calibri"/>
                <w:lang w:bidi="it-IT"/>
              </w:rPr>
              <w:t>naturali,</w:t>
            </w:r>
            <w:r w:rsidR="00056517" w:rsidRPr="00326B6C">
              <w:rPr>
                <w:rFonts w:asciiTheme="minorHAnsi" w:hAnsiTheme="minorHAnsi" w:cs="Calibri"/>
                <w:lang w:bidi="it-IT"/>
              </w:rPr>
              <w:t xml:space="preserve"> in cui mettere in atto, ove necessario, anche opere di primo intervento e di restauro vero e proprio.</w:t>
            </w:r>
          </w:p>
          <w:p w14:paraId="2DE3EAD6" w14:textId="77777777" w:rsidR="00DF37B1" w:rsidRPr="00326B6C" w:rsidRDefault="00DF37B1" w:rsidP="00DF37B1">
            <w:pPr>
              <w:pStyle w:val="Standard"/>
              <w:jc w:val="both"/>
              <w:rPr>
                <w:rFonts w:asciiTheme="minorHAnsi" w:hAnsiTheme="minorHAnsi" w:cs="Calibri"/>
                <w:lang w:bidi="it-IT"/>
              </w:rPr>
            </w:pPr>
            <w:r w:rsidRPr="00326B6C">
              <w:rPr>
                <w:rFonts w:asciiTheme="minorHAnsi" w:hAnsiTheme="minorHAnsi" w:cs="Calibri"/>
                <w:lang w:bidi="it-IT"/>
              </w:rPr>
              <w:t>Queste opere attendono di essere ricollocate nell'ambito del nuovo, moderno, percorso culturale che, a seguito del completamento degli interventi previsti, consentirà al visitatore di godere di un allestimento innovativo.</w:t>
            </w:r>
          </w:p>
          <w:p w14:paraId="1BB4CC77" w14:textId="77777777" w:rsidR="00DF37B1" w:rsidRPr="00DF37B1" w:rsidRDefault="00DF37B1" w:rsidP="00DF37B1">
            <w:pPr>
              <w:pStyle w:val="Standard"/>
              <w:spacing w:after="120" w:line="276" w:lineRule="auto"/>
              <w:jc w:val="both"/>
              <w:rPr>
                <w:rFonts w:asciiTheme="minorHAnsi" w:hAnsiTheme="minorHAnsi" w:cs="Calibri"/>
                <w:lang w:bidi="it-IT"/>
              </w:rPr>
            </w:pPr>
            <w:r w:rsidRPr="00326B6C">
              <w:rPr>
                <w:rFonts w:asciiTheme="minorHAnsi" w:hAnsiTheme="minorHAnsi" w:cs="Calibri"/>
                <w:lang w:bidi="it-IT"/>
              </w:rPr>
              <w:t>Il Museo della Castellina di Norcia, a seguito de</w:t>
            </w:r>
            <w:r w:rsidR="00056517" w:rsidRPr="00326B6C">
              <w:rPr>
                <w:rFonts w:asciiTheme="minorHAnsi" w:hAnsiTheme="minorHAnsi" w:cs="Calibri"/>
                <w:lang w:bidi="it-IT"/>
              </w:rPr>
              <w:t xml:space="preserve">lla realizzazione di tutti </w:t>
            </w:r>
            <w:r w:rsidRPr="00326B6C">
              <w:rPr>
                <w:rFonts w:asciiTheme="minorHAnsi" w:hAnsiTheme="minorHAnsi" w:cs="Calibri"/>
                <w:lang w:bidi="it-IT"/>
              </w:rPr>
              <w:t xml:space="preserve">gli interventi di recupero e </w:t>
            </w:r>
            <w:r w:rsidR="00056517" w:rsidRPr="00326B6C">
              <w:rPr>
                <w:rFonts w:asciiTheme="minorHAnsi" w:hAnsiTheme="minorHAnsi" w:cs="Calibri"/>
                <w:lang w:bidi="it-IT"/>
              </w:rPr>
              <w:t xml:space="preserve">rifunzionalizzazione sopra descritti, potrà </w:t>
            </w:r>
            <w:r w:rsidR="009A14B4" w:rsidRPr="00326B6C">
              <w:rPr>
                <w:rFonts w:asciiTheme="minorHAnsi" w:hAnsiTheme="minorHAnsi" w:cs="Calibri"/>
                <w:lang w:bidi="it-IT"/>
              </w:rPr>
              <w:t>assolvere ad una duplice funzione:</w:t>
            </w:r>
          </w:p>
          <w:p w14:paraId="0214B7F8" w14:textId="77777777" w:rsidR="00DF37B1" w:rsidRPr="00DF37B1" w:rsidRDefault="00DF37B1" w:rsidP="00DF37B1">
            <w:pPr>
              <w:pStyle w:val="Standard"/>
              <w:numPr>
                <w:ilvl w:val="0"/>
                <w:numId w:val="6"/>
              </w:numPr>
              <w:spacing w:after="120" w:line="276" w:lineRule="auto"/>
              <w:jc w:val="both"/>
              <w:rPr>
                <w:rFonts w:asciiTheme="minorHAnsi" w:hAnsiTheme="minorHAnsi" w:cs="Calibri"/>
                <w:lang w:bidi="it-IT"/>
              </w:rPr>
            </w:pPr>
            <w:r w:rsidRPr="00DF37B1">
              <w:rPr>
                <w:rFonts w:asciiTheme="minorHAnsi" w:hAnsiTheme="minorHAnsi" w:cs="Calibri"/>
                <w:lang w:bidi="it-IT"/>
              </w:rPr>
              <w:t>la prima legata all’allestimento museale;</w:t>
            </w:r>
          </w:p>
          <w:p w14:paraId="6FE24430" w14:textId="77777777" w:rsidR="00AB4E7D" w:rsidRDefault="00DF37B1" w:rsidP="00DF37B1">
            <w:pPr>
              <w:pStyle w:val="Standard"/>
              <w:numPr>
                <w:ilvl w:val="0"/>
                <w:numId w:val="5"/>
              </w:numPr>
              <w:spacing w:after="120" w:line="276" w:lineRule="auto"/>
              <w:jc w:val="both"/>
              <w:rPr>
                <w:rFonts w:ascii="Arial" w:eastAsia="Arial" w:hAnsi="Arial"/>
                <w:b/>
                <w:sz w:val="16"/>
              </w:rPr>
            </w:pPr>
            <w:r w:rsidRPr="00DF37B1">
              <w:rPr>
                <w:rFonts w:asciiTheme="minorHAnsi" w:hAnsiTheme="minorHAnsi" w:cs="Calibri"/>
                <w:lang w:bidi="it-IT"/>
              </w:rPr>
              <w:t xml:space="preserve">la seconda legata alla creazione di uno spazio per </w:t>
            </w:r>
            <w:r w:rsidR="00EF1DEB">
              <w:rPr>
                <w:rFonts w:asciiTheme="minorHAnsi" w:hAnsiTheme="minorHAnsi" w:cs="Calibri"/>
                <w:lang w:bidi="it-IT"/>
              </w:rPr>
              <w:t xml:space="preserve">mostre temporanee, </w:t>
            </w:r>
            <w:r w:rsidRPr="00DF37B1">
              <w:rPr>
                <w:rFonts w:asciiTheme="minorHAnsi" w:hAnsiTheme="minorHAnsi" w:cs="Calibri"/>
                <w:lang w:bidi="it-IT"/>
              </w:rPr>
              <w:t xml:space="preserve">seminari e convegni e postazioni </w:t>
            </w:r>
            <w:r w:rsidR="00EF1DEB">
              <w:rPr>
                <w:rFonts w:asciiTheme="minorHAnsi" w:hAnsiTheme="minorHAnsi" w:cs="Calibri"/>
                <w:lang w:bidi="it-IT"/>
              </w:rPr>
              <w:t>che rimandano ai</w:t>
            </w:r>
            <w:r w:rsidRPr="00DF37B1">
              <w:rPr>
                <w:rFonts w:asciiTheme="minorHAnsi" w:hAnsiTheme="minorHAnsi" w:cs="Calibri"/>
                <w:lang w:bidi="it-IT"/>
              </w:rPr>
              <w:t xml:space="preserve"> cantieri simbolo della ricostruzione</w:t>
            </w:r>
            <w:r w:rsidR="009A14B4">
              <w:rPr>
                <w:rFonts w:asciiTheme="minorHAnsi" w:hAnsiTheme="minorHAnsi" w:cs="Calibri"/>
                <w:lang w:bidi="it-IT"/>
              </w:rPr>
              <w:t>,</w:t>
            </w:r>
            <w:r w:rsidRPr="00DF37B1">
              <w:rPr>
                <w:rFonts w:asciiTheme="minorHAnsi" w:hAnsiTheme="minorHAnsi" w:cs="Calibri"/>
                <w:lang w:bidi="it-IT"/>
              </w:rPr>
              <w:t xml:space="preserve"> come ad esempio quello della ricostruzione della </w:t>
            </w:r>
            <w:r w:rsidR="00EF1DEB">
              <w:rPr>
                <w:rFonts w:asciiTheme="minorHAnsi" w:hAnsiTheme="minorHAnsi" w:cs="Calibri"/>
                <w:lang w:bidi="it-IT"/>
              </w:rPr>
              <w:t>B</w:t>
            </w:r>
            <w:r w:rsidRPr="00DF37B1">
              <w:rPr>
                <w:rFonts w:asciiTheme="minorHAnsi" w:hAnsiTheme="minorHAnsi" w:cs="Calibri"/>
                <w:lang w:bidi="it-IT"/>
              </w:rPr>
              <w:t>asilica di San Benedetto.</w:t>
            </w:r>
          </w:p>
        </w:tc>
      </w:tr>
      <w:tr w:rsidR="00AB4E7D" w14:paraId="7B589411" w14:textId="77777777" w:rsidTr="004B09DF">
        <w:trPr>
          <w:trHeight w:val="212"/>
        </w:trPr>
        <w:tc>
          <w:tcPr>
            <w:tcW w:w="580" w:type="dxa"/>
            <w:tcBorders>
              <w:left w:val="single" w:sz="8" w:space="0" w:color="auto"/>
              <w:right w:val="single" w:sz="8" w:space="0" w:color="auto"/>
            </w:tcBorders>
            <w:shd w:val="clear" w:color="auto" w:fill="auto"/>
            <w:vAlign w:val="bottom"/>
          </w:tcPr>
          <w:p w14:paraId="0E0D7654" w14:textId="77777777" w:rsidR="00AB4E7D" w:rsidRDefault="00AB4E7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35812778" w14:textId="77777777" w:rsidR="00AB4E7D" w:rsidRDefault="00AB4E7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36D3EDDA" w14:textId="77777777" w:rsidR="00AB4E7D" w:rsidRDefault="00AB4E7D" w:rsidP="00A11F01">
            <w:pPr>
              <w:spacing w:line="0" w:lineRule="atLeast"/>
              <w:ind w:left="60"/>
              <w:rPr>
                <w:rFonts w:ascii="Arial" w:eastAsia="Arial" w:hAnsi="Arial"/>
                <w:b/>
                <w:sz w:val="16"/>
              </w:rPr>
            </w:pPr>
          </w:p>
        </w:tc>
      </w:tr>
      <w:tr w:rsidR="00AB4E7D" w14:paraId="159978DD" w14:textId="77777777" w:rsidTr="004B09DF">
        <w:trPr>
          <w:trHeight w:val="33"/>
        </w:trPr>
        <w:tc>
          <w:tcPr>
            <w:tcW w:w="580" w:type="dxa"/>
            <w:tcBorders>
              <w:left w:val="single" w:sz="8" w:space="0" w:color="auto"/>
              <w:bottom w:val="single" w:sz="8" w:space="0" w:color="auto"/>
              <w:right w:val="single" w:sz="8" w:space="0" w:color="auto"/>
            </w:tcBorders>
            <w:shd w:val="clear" w:color="auto" w:fill="auto"/>
            <w:vAlign w:val="bottom"/>
          </w:tcPr>
          <w:p w14:paraId="10354225" w14:textId="77777777" w:rsidR="00AB4E7D" w:rsidRDefault="00AB4E7D" w:rsidP="00A11F01">
            <w:pPr>
              <w:spacing w:line="0" w:lineRule="atLeast"/>
              <w:rPr>
                <w:rFonts w:ascii="Times New Roman" w:eastAsia="Times New Roman" w:hAnsi="Times New Roman"/>
                <w:sz w:val="2"/>
              </w:rPr>
            </w:pPr>
          </w:p>
        </w:tc>
        <w:tc>
          <w:tcPr>
            <w:tcW w:w="2840" w:type="dxa"/>
            <w:tcBorders>
              <w:bottom w:val="single" w:sz="8" w:space="0" w:color="auto"/>
              <w:right w:val="single" w:sz="8" w:space="0" w:color="auto"/>
            </w:tcBorders>
            <w:shd w:val="clear" w:color="auto" w:fill="auto"/>
            <w:vAlign w:val="bottom"/>
          </w:tcPr>
          <w:p w14:paraId="6637438E" w14:textId="77777777" w:rsidR="00AB4E7D" w:rsidRDefault="00AB4E7D" w:rsidP="00A11F01">
            <w:pPr>
              <w:spacing w:line="0" w:lineRule="atLeast"/>
              <w:rPr>
                <w:rFonts w:ascii="Times New Roman" w:eastAsia="Times New Roman" w:hAnsi="Times New Roman"/>
                <w:sz w:val="2"/>
              </w:rPr>
            </w:pPr>
          </w:p>
        </w:tc>
        <w:tc>
          <w:tcPr>
            <w:tcW w:w="6240" w:type="dxa"/>
            <w:tcBorders>
              <w:bottom w:val="single" w:sz="8" w:space="0" w:color="auto"/>
              <w:right w:val="single" w:sz="8" w:space="0" w:color="auto"/>
            </w:tcBorders>
            <w:shd w:val="clear" w:color="auto" w:fill="auto"/>
            <w:vAlign w:val="bottom"/>
          </w:tcPr>
          <w:p w14:paraId="71278EAD" w14:textId="77777777" w:rsidR="00AB4E7D" w:rsidRDefault="00AB4E7D" w:rsidP="00A11F01">
            <w:pPr>
              <w:spacing w:line="0" w:lineRule="atLeast"/>
              <w:rPr>
                <w:rFonts w:ascii="Times New Roman" w:eastAsia="Times New Roman" w:hAnsi="Times New Roman"/>
                <w:sz w:val="2"/>
              </w:rPr>
            </w:pPr>
          </w:p>
        </w:tc>
      </w:tr>
      <w:tr w:rsidR="00BF488D" w14:paraId="03A45133" w14:textId="77777777" w:rsidTr="004B09DF">
        <w:trPr>
          <w:trHeight w:val="200"/>
        </w:trPr>
        <w:tc>
          <w:tcPr>
            <w:tcW w:w="580" w:type="dxa"/>
            <w:tcBorders>
              <w:top w:val="single" w:sz="8" w:space="0" w:color="auto"/>
              <w:left w:val="single" w:sz="8" w:space="0" w:color="auto"/>
              <w:right w:val="single" w:sz="8" w:space="0" w:color="auto"/>
            </w:tcBorders>
            <w:shd w:val="clear" w:color="auto" w:fill="auto"/>
          </w:tcPr>
          <w:p w14:paraId="3BBE6D0F" w14:textId="77777777" w:rsidR="00BF488D" w:rsidRDefault="005508F7" w:rsidP="00AB4E7D">
            <w:pPr>
              <w:spacing w:line="0" w:lineRule="atLeast"/>
              <w:ind w:left="80"/>
              <w:jc w:val="center"/>
              <w:rPr>
                <w:rFonts w:ascii="Arial" w:eastAsia="Arial" w:hAnsi="Arial"/>
                <w:b/>
                <w:sz w:val="16"/>
              </w:rPr>
            </w:pPr>
            <w:bookmarkStart w:id="0" w:name="page3"/>
            <w:bookmarkEnd w:id="0"/>
            <w:r>
              <w:rPr>
                <w:rFonts w:ascii="Arial" w:eastAsia="Arial" w:hAnsi="Arial"/>
                <w:b/>
                <w:sz w:val="16"/>
              </w:rPr>
              <w:t>7</w:t>
            </w:r>
          </w:p>
        </w:tc>
        <w:tc>
          <w:tcPr>
            <w:tcW w:w="2840" w:type="dxa"/>
            <w:tcBorders>
              <w:top w:val="single" w:sz="8" w:space="0" w:color="auto"/>
              <w:right w:val="single" w:sz="8" w:space="0" w:color="auto"/>
            </w:tcBorders>
            <w:shd w:val="clear" w:color="auto" w:fill="auto"/>
          </w:tcPr>
          <w:p w14:paraId="136AA9D3" w14:textId="77777777" w:rsidR="00BF488D" w:rsidRDefault="00BF488D" w:rsidP="00AB4E7D">
            <w:pPr>
              <w:spacing w:line="0" w:lineRule="atLeast"/>
              <w:ind w:left="60"/>
              <w:rPr>
                <w:rFonts w:ascii="Arial" w:eastAsia="Arial" w:hAnsi="Arial"/>
                <w:b/>
                <w:sz w:val="16"/>
              </w:rPr>
            </w:pPr>
            <w:r>
              <w:rPr>
                <w:rFonts w:ascii="Arial" w:eastAsia="Arial" w:hAnsi="Arial"/>
                <w:b/>
                <w:sz w:val="16"/>
              </w:rPr>
              <w:t>Descrizione dell'intervento (sintesi</w:t>
            </w:r>
            <w:r w:rsidR="00AB4E7D">
              <w:rPr>
                <w:rFonts w:ascii="Arial" w:eastAsia="Arial" w:hAnsi="Arial"/>
                <w:b/>
                <w:sz w:val="16"/>
              </w:rPr>
              <w:t xml:space="preserve"> della relazione tecnica) </w:t>
            </w:r>
          </w:p>
        </w:tc>
        <w:tc>
          <w:tcPr>
            <w:tcW w:w="6240" w:type="dxa"/>
            <w:tcBorders>
              <w:top w:val="single" w:sz="8" w:space="0" w:color="auto"/>
              <w:right w:val="single" w:sz="8" w:space="0" w:color="auto"/>
            </w:tcBorders>
            <w:shd w:val="clear" w:color="auto" w:fill="auto"/>
            <w:vAlign w:val="bottom"/>
          </w:tcPr>
          <w:p w14:paraId="7BF74CE8" w14:textId="594E5EE9" w:rsidR="00966775" w:rsidRDefault="00DE5E18" w:rsidP="00DC1345">
            <w:pPr>
              <w:suppressAutoHyphens/>
              <w:autoSpaceDN w:val="0"/>
              <w:spacing w:after="120" w:line="276" w:lineRule="auto"/>
              <w:jc w:val="both"/>
              <w:textAlignment w:val="baseline"/>
              <w:rPr>
                <w:rFonts w:cs="Calibri"/>
                <w:kern w:val="3"/>
                <w:lang w:bidi="it-IT"/>
              </w:rPr>
            </w:pPr>
            <w:r w:rsidRPr="00DE5E18">
              <w:rPr>
                <w:rFonts w:cs="Calibri"/>
                <w:kern w:val="3"/>
                <w:lang w:bidi="it-IT"/>
              </w:rPr>
              <w:t>L’intervento oggetto della presente scheda riguarda l</w:t>
            </w:r>
            <w:r w:rsidR="00EF1DEB">
              <w:rPr>
                <w:rFonts w:cs="Calibri"/>
                <w:kern w:val="3"/>
                <w:lang w:bidi="it-IT"/>
              </w:rPr>
              <w:t>’ampiamento della superficie coperta a disposizione del</w:t>
            </w:r>
            <w:r w:rsidRPr="00DE5E18">
              <w:rPr>
                <w:rFonts w:cs="Calibri"/>
                <w:kern w:val="3"/>
                <w:lang w:bidi="it-IT"/>
              </w:rPr>
              <w:t xml:space="preserve"> </w:t>
            </w:r>
            <w:r w:rsidR="00EF1DEB">
              <w:rPr>
                <w:rFonts w:cs="Calibri"/>
                <w:kern w:val="3"/>
                <w:lang w:bidi="it-IT"/>
              </w:rPr>
              <w:t xml:space="preserve">museo </w:t>
            </w:r>
            <w:r w:rsidRPr="00DE5E18">
              <w:rPr>
                <w:rFonts w:cs="Calibri"/>
                <w:kern w:val="3"/>
                <w:lang w:bidi="it-IT"/>
              </w:rPr>
              <w:t>della Castellina</w:t>
            </w:r>
            <w:r w:rsidR="00EF1DEB">
              <w:rPr>
                <w:rFonts w:cs="Calibri"/>
                <w:kern w:val="3"/>
                <w:lang w:bidi="it-IT"/>
              </w:rPr>
              <w:t>,</w:t>
            </w:r>
            <w:r w:rsidRPr="00DE5E18">
              <w:rPr>
                <w:rFonts w:cs="Calibri"/>
                <w:kern w:val="3"/>
                <w:lang w:bidi="it-IT"/>
              </w:rPr>
              <w:t xml:space="preserve"> </w:t>
            </w:r>
            <w:r w:rsidR="00EF1DEB" w:rsidRPr="00326B6C">
              <w:rPr>
                <w:rFonts w:cs="Calibri"/>
                <w:kern w:val="3"/>
                <w:lang w:bidi="it-IT"/>
              </w:rPr>
              <w:t>grazie</w:t>
            </w:r>
            <w:r w:rsidRPr="00326B6C">
              <w:rPr>
                <w:rFonts w:cs="Calibri"/>
                <w:kern w:val="3"/>
                <w:lang w:bidi="it-IT"/>
              </w:rPr>
              <w:t xml:space="preserve"> </w:t>
            </w:r>
            <w:r w:rsidR="00EF1DEB" w:rsidRPr="00326B6C">
              <w:rPr>
                <w:rFonts w:cs="Calibri"/>
                <w:kern w:val="3"/>
                <w:lang w:bidi="it-IT"/>
              </w:rPr>
              <w:t>al</w:t>
            </w:r>
            <w:r w:rsidRPr="00326B6C">
              <w:rPr>
                <w:rFonts w:cs="Calibri"/>
                <w:kern w:val="3"/>
                <w:lang w:bidi="it-IT"/>
              </w:rPr>
              <w:t xml:space="preserve">la copertura del Chiostro. </w:t>
            </w:r>
            <w:r w:rsidR="00DC1345" w:rsidRPr="00326B6C">
              <w:rPr>
                <w:rFonts w:cs="Calibri"/>
                <w:kern w:val="3"/>
                <w:lang w:bidi="it-IT"/>
              </w:rPr>
              <w:t>Questo spazio estremamente versatile, che risponde esattamente alle esigenze del progetto di funzionalizzazione museale dell’intera struttura, attualmente è suscettibile di essere utilizzato in moltissime occasioni durante la stagione estiva, mentre, per la completa fruizione nell’arco dell’intero anno, necessita di essere interessato da lavori di copertura, in considerazione della particolare posizione geografica del Comune di Norcia e le rigidità del clima in larga parte dell'anno.</w:t>
            </w:r>
            <w:r w:rsidR="00DC1345" w:rsidRPr="00DE5E18">
              <w:rPr>
                <w:rFonts w:cs="Calibri"/>
                <w:kern w:val="3"/>
                <w:lang w:bidi="it-IT"/>
              </w:rPr>
              <w:t xml:space="preserve"> </w:t>
            </w:r>
          </w:p>
          <w:p w14:paraId="245C6D55" w14:textId="77777777" w:rsidR="00DE5E18" w:rsidRDefault="00DE5E18" w:rsidP="00DE5E18">
            <w:pPr>
              <w:suppressAutoHyphens/>
              <w:autoSpaceDN w:val="0"/>
              <w:spacing w:after="120" w:line="276" w:lineRule="auto"/>
              <w:jc w:val="both"/>
              <w:textAlignment w:val="baseline"/>
              <w:rPr>
                <w:rFonts w:cs="Calibri"/>
                <w:kern w:val="3"/>
                <w:lang w:bidi="it-IT"/>
              </w:rPr>
            </w:pPr>
            <w:r w:rsidRPr="00DE5E18">
              <w:rPr>
                <w:rFonts w:cs="Calibri"/>
                <w:kern w:val="3"/>
                <w:lang w:bidi="it-IT"/>
              </w:rPr>
              <w:t xml:space="preserve">Il Chiostro dell'edificio, al quale si accede attraverso l'atrio dell'ingresso principale, è delle dimensioni di circa 100,00 mq ed è composto da un quadriportico a dodici archi sotto il quale, in una nicchia, è collocata la statua di </w:t>
            </w:r>
            <w:hyperlink r:id="rId7" w:history="1">
              <w:proofErr w:type="spellStart"/>
              <w:r w:rsidRPr="00DE5E18">
                <w:rPr>
                  <w:rFonts w:cs="Calibri"/>
                  <w:kern w:val="3"/>
                  <w:lang w:bidi="it-IT"/>
                </w:rPr>
                <w:t>Vespasia</w:t>
              </w:r>
              <w:proofErr w:type="spellEnd"/>
              <w:r w:rsidRPr="00DE5E18">
                <w:rPr>
                  <w:rFonts w:cs="Calibri"/>
                  <w:kern w:val="3"/>
                  <w:lang w:bidi="it-IT"/>
                </w:rPr>
                <w:t xml:space="preserve"> Polla</w:t>
              </w:r>
            </w:hyperlink>
            <w:r w:rsidRPr="00DE5E18">
              <w:rPr>
                <w:rFonts w:cs="Calibri"/>
                <w:kern w:val="3"/>
                <w:lang w:bidi="it-IT"/>
              </w:rPr>
              <w:t xml:space="preserve">, madre dell’imperatore Vespasiano. Sul cortile si affacciano una serie di porte del XVI sec. che immettevano alla sala delle udienze e della cancelleria, alle carceri, alle scuderie e alla sala delle torture. </w:t>
            </w:r>
            <w:r w:rsidR="00DC1345">
              <w:rPr>
                <w:rFonts w:cs="Calibri"/>
                <w:kern w:val="3"/>
                <w:lang w:bidi="it-IT"/>
              </w:rPr>
              <w:t>Dal</w:t>
            </w:r>
            <w:r w:rsidRPr="00DE5E18">
              <w:rPr>
                <w:rFonts w:cs="Calibri"/>
                <w:kern w:val="3"/>
                <w:lang w:bidi="it-IT"/>
              </w:rPr>
              <w:t xml:space="preserve"> Cortile è possibile, attraverso un passaggio sotterraneo, arrivare fin fuori le mura cittadine.</w:t>
            </w:r>
          </w:p>
          <w:p w14:paraId="2E9BE996" w14:textId="45078C5F" w:rsidR="00966775" w:rsidRPr="00DE5E18" w:rsidRDefault="00966775" w:rsidP="00DE5E18">
            <w:pPr>
              <w:suppressAutoHyphens/>
              <w:autoSpaceDN w:val="0"/>
              <w:spacing w:after="120" w:line="276" w:lineRule="auto"/>
              <w:jc w:val="both"/>
              <w:textAlignment w:val="baseline"/>
              <w:rPr>
                <w:kern w:val="3"/>
              </w:rPr>
            </w:pPr>
            <w:r>
              <w:rPr>
                <w:rFonts w:cs="Calibri"/>
                <w:kern w:val="3"/>
                <w:lang w:bidi="it-IT"/>
              </w:rPr>
              <w:t>In tale spazio coperto, che va ad aggiungersi a quello esistente, ci sarà la possibilità di ospitare delle postazioni multimediali dove i visitatori potranno assistere in tempo reale a quelli che sono gli interventi di recupero post sima 2016. In questo modo potranno entrare in modalità virtuale in alcuni cantieri pilota dei beni culturali del territorio oggetto di recupero edilizio e di restauro.</w:t>
            </w:r>
          </w:p>
          <w:p w14:paraId="08DB2023" w14:textId="77777777" w:rsidR="00DE5E18" w:rsidRPr="00DE5E18" w:rsidRDefault="00DC1345" w:rsidP="00DE5E18">
            <w:pPr>
              <w:suppressAutoHyphens/>
              <w:autoSpaceDN w:val="0"/>
              <w:spacing w:after="120" w:line="276" w:lineRule="auto"/>
              <w:jc w:val="both"/>
              <w:textAlignment w:val="baseline"/>
              <w:rPr>
                <w:kern w:val="3"/>
              </w:rPr>
            </w:pPr>
            <w:r>
              <w:rPr>
                <w:rFonts w:cs="Calibri"/>
                <w:kern w:val="3"/>
                <w:lang w:bidi="it-IT"/>
              </w:rPr>
              <w:lastRenderedPageBreak/>
              <w:t>Lo</w:t>
            </w:r>
            <w:r w:rsidR="00DE5E18" w:rsidRPr="00DE5E18">
              <w:rPr>
                <w:rFonts w:cs="Calibri"/>
                <w:kern w:val="3"/>
                <w:lang w:bidi="it-IT"/>
              </w:rPr>
              <w:t xml:space="preserve"> spazio coperto potrà</w:t>
            </w:r>
            <w:r w:rsidR="009A14B4">
              <w:rPr>
                <w:rFonts w:cs="Calibri"/>
                <w:kern w:val="3"/>
                <w:lang w:bidi="it-IT"/>
              </w:rPr>
              <w:t>,</w:t>
            </w:r>
            <w:r w:rsidR="00DE5E18" w:rsidRPr="00DE5E18">
              <w:rPr>
                <w:rFonts w:cs="Calibri"/>
                <w:kern w:val="3"/>
                <w:lang w:bidi="it-IT"/>
              </w:rPr>
              <w:t xml:space="preserve"> in questo modo</w:t>
            </w:r>
            <w:r w:rsidR="009A14B4">
              <w:rPr>
                <w:rFonts w:cs="Calibri"/>
                <w:kern w:val="3"/>
                <w:lang w:bidi="it-IT"/>
              </w:rPr>
              <w:t>,</w:t>
            </w:r>
            <w:r>
              <w:rPr>
                <w:rFonts w:cs="Calibri"/>
                <w:kern w:val="3"/>
                <w:lang w:bidi="it-IT"/>
              </w:rPr>
              <w:t xml:space="preserve"> agevolare gli spostamenti tra le diverse sezioni del museo, senza uscire all’aperto e potrà</w:t>
            </w:r>
            <w:r w:rsidR="00DE5E18" w:rsidRPr="00DE5E18">
              <w:rPr>
                <w:rFonts w:cs="Calibri"/>
                <w:kern w:val="3"/>
                <w:lang w:bidi="it-IT"/>
              </w:rPr>
              <w:t xml:space="preserve"> ospitare </w:t>
            </w:r>
            <w:r>
              <w:rPr>
                <w:rFonts w:cs="Calibri"/>
                <w:kern w:val="3"/>
                <w:lang w:bidi="it-IT"/>
              </w:rPr>
              <w:t>allestimenti</w:t>
            </w:r>
            <w:r w:rsidR="00DE5E18" w:rsidRPr="00DE5E18">
              <w:rPr>
                <w:rFonts w:cs="Calibri"/>
                <w:kern w:val="3"/>
                <w:lang w:bidi="it-IT"/>
              </w:rPr>
              <w:t xml:space="preserve"> legati al processo di ricostruzione dei principali monumenti della Città. L'integrazione delle tecnologie e dei servizi con i nuovi modelli di semantica, ontologia, realtà virtuale ed aumentata, garantiranno una visita guidata nel solco della storia ed identità nursina innovativa, semplice e coinvolgente per un pubblico di tutte le età.</w:t>
            </w:r>
          </w:p>
          <w:p w14:paraId="596C926A" w14:textId="77777777" w:rsidR="00DE5E18" w:rsidRPr="00DE5E18" w:rsidRDefault="00DC1345" w:rsidP="00DE5E18">
            <w:pPr>
              <w:suppressAutoHyphens/>
              <w:autoSpaceDN w:val="0"/>
              <w:spacing w:after="120" w:line="276" w:lineRule="auto"/>
              <w:jc w:val="both"/>
              <w:textAlignment w:val="baseline"/>
              <w:rPr>
                <w:rFonts w:cs="Calibri"/>
                <w:kern w:val="3"/>
                <w:lang w:bidi="it-IT"/>
              </w:rPr>
            </w:pPr>
            <w:r>
              <w:rPr>
                <w:rFonts w:cs="Calibri"/>
                <w:kern w:val="3"/>
                <w:lang w:bidi="it-IT"/>
              </w:rPr>
              <w:t>Il progetto esecutivo dell</w:t>
            </w:r>
            <w:r w:rsidR="00DE5E18" w:rsidRPr="00DE5E18">
              <w:rPr>
                <w:rFonts w:cs="Calibri"/>
                <w:kern w:val="3"/>
                <w:lang w:bidi="it-IT"/>
              </w:rPr>
              <w:t>a copertura dovrà avere tutti i requisiti che la Soprintendenza riterrà di indicare al fine di conciliare le esigenze di conservazione con quelle di fruizione.</w:t>
            </w:r>
          </w:p>
          <w:p w14:paraId="3539D316" w14:textId="77777777" w:rsidR="00DE5E18" w:rsidRPr="00DE5E18" w:rsidRDefault="00DE5E18" w:rsidP="00DE5E18">
            <w:pPr>
              <w:suppressAutoHyphens/>
              <w:autoSpaceDN w:val="0"/>
              <w:spacing w:after="120" w:line="276" w:lineRule="auto"/>
              <w:jc w:val="both"/>
              <w:textAlignment w:val="baseline"/>
              <w:rPr>
                <w:kern w:val="3"/>
              </w:rPr>
            </w:pPr>
            <w:r>
              <w:rPr>
                <w:rFonts w:cs="Calibri"/>
                <w:kern w:val="3"/>
                <w:lang w:bidi="it-IT"/>
              </w:rPr>
              <w:t xml:space="preserve">Una volta conclusi gli interventi </w:t>
            </w:r>
            <w:r w:rsidRPr="00DE5E18">
              <w:rPr>
                <w:rFonts w:cs="Calibri"/>
                <w:kern w:val="3"/>
                <w:lang w:bidi="it-IT"/>
              </w:rPr>
              <w:t>sul polo culturale della Castellina di Norcia, questo potrà fungere anche da centro organizzativo e luogo di partenza per un sistema di visite guidate al Circuito Museale Nursino e al Deposito Regionale dei beni culturali di Santo Chiodo (Spoleto) dove risiedono temporaneamente opere d’arte danneggiate dal sisma.</w:t>
            </w:r>
          </w:p>
          <w:p w14:paraId="0663C006" w14:textId="77777777" w:rsidR="00DE5E18" w:rsidRPr="00DE5E18" w:rsidRDefault="00DE5E18" w:rsidP="00DE5E18">
            <w:pPr>
              <w:suppressAutoHyphens/>
              <w:autoSpaceDN w:val="0"/>
              <w:spacing w:after="120" w:line="276" w:lineRule="auto"/>
              <w:jc w:val="both"/>
              <w:textAlignment w:val="baseline"/>
              <w:rPr>
                <w:rFonts w:cs="Calibri"/>
                <w:kern w:val="3"/>
              </w:rPr>
            </w:pPr>
            <w:r w:rsidRPr="00DE5E18">
              <w:rPr>
                <w:rFonts w:cs="Calibri"/>
                <w:kern w:val="3"/>
              </w:rPr>
              <w:t>Per procedere alla realizzazione delle previsioni progettuali fin qui delineate, tenendo presente che la struttura è attualmente chiusa causa danni provocati dal sisma del 2016</w:t>
            </w:r>
            <w:r w:rsidR="009A14B4">
              <w:rPr>
                <w:rFonts w:cs="Calibri"/>
                <w:kern w:val="3"/>
              </w:rPr>
              <w:t>,</w:t>
            </w:r>
            <w:r w:rsidRPr="00DE5E18">
              <w:rPr>
                <w:rFonts w:cs="Calibri"/>
                <w:kern w:val="3"/>
              </w:rPr>
              <w:t xml:space="preserve"> è necessario attuare i seguenti interventi:</w:t>
            </w:r>
          </w:p>
          <w:p w14:paraId="3BCA4F2B" w14:textId="77777777" w:rsidR="00DE5E18" w:rsidRPr="00DE5E18" w:rsidRDefault="00DE5E18" w:rsidP="00DE5E18">
            <w:pPr>
              <w:suppressAutoHyphens/>
              <w:autoSpaceDN w:val="0"/>
              <w:spacing w:after="120" w:line="276" w:lineRule="auto"/>
              <w:jc w:val="both"/>
              <w:textAlignment w:val="baseline"/>
              <w:rPr>
                <w:kern w:val="3"/>
              </w:rPr>
            </w:pPr>
            <w:r w:rsidRPr="00DE5E18">
              <w:rPr>
                <w:rFonts w:cs="Calibri"/>
                <w:kern w:val="3"/>
              </w:rPr>
              <w:t xml:space="preserve">- </w:t>
            </w:r>
            <w:r>
              <w:rPr>
                <w:rFonts w:cs="Calibri"/>
                <w:kern w:val="3"/>
              </w:rPr>
              <w:t>r</w:t>
            </w:r>
            <w:r w:rsidRPr="00DE5E18">
              <w:rPr>
                <w:rFonts w:cs="Calibri"/>
                <w:kern w:val="3"/>
              </w:rPr>
              <w:t>ealizzazione di nuova copertura autoportante del chiostro con pendenze adeguate per lo smaltimento delle acque meteoriche e comunque con opportuna ventilazione che tuttavia eviti l'accesso</w:t>
            </w:r>
            <w:r w:rsidR="00B17BFC">
              <w:rPr>
                <w:rFonts w:cs="Calibri"/>
                <w:kern w:val="3"/>
              </w:rPr>
              <w:t xml:space="preserve"> dei volatili</w:t>
            </w:r>
            <w:r w:rsidRPr="00DE5E18">
              <w:rPr>
                <w:rFonts w:cs="Calibri"/>
                <w:kern w:val="3"/>
              </w:rPr>
              <w:t xml:space="preserve"> all'area sottostante.</w:t>
            </w:r>
          </w:p>
          <w:p w14:paraId="5B4BE5CF" w14:textId="77777777" w:rsidR="00DE5E18" w:rsidRPr="00DE5E18" w:rsidRDefault="00DE5E18" w:rsidP="00DE5E18">
            <w:pPr>
              <w:suppressAutoHyphens/>
              <w:autoSpaceDN w:val="0"/>
              <w:spacing w:after="120" w:line="276" w:lineRule="auto"/>
              <w:jc w:val="both"/>
              <w:textAlignment w:val="baseline"/>
              <w:rPr>
                <w:rFonts w:cs="Calibri"/>
                <w:kern w:val="3"/>
              </w:rPr>
            </w:pPr>
            <w:r w:rsidRPr="00DE5E18">
              <w:rPr>
                <w:rFonts w:cs="Calibri"/>
                <w:kern w:val="3"/>
              </w:rPr>
              <w:t>Struttura portante e finiture: la struttura portante dovrà essere indipendente dagli esistenti elementi in muratura e ed essere realizzata in acciaio o altro materiale composito;</w:t>
            </w:r>
          </w:p>
          <w:p w14:paraId="09BC1117" w14:textId="77777777" w:rsidR="00DE5E18" w:rsidRPr="00DE5E18" w:rsidRDefault="00DE5E18" w:rsidP="00DE5E18">
            <w:pPr>
              <w:suppressAutoHyphens/>
              <w:autoSpaceDN w:val="0"/>
              <w:spacing w:after="120" w:line="276" w:lineRule="auto"/>
              <w:jc w:val="both"/>
              <w:textAlignment w:val="baseline"/>
              <w:rPr>
                <w:kern w:val="3"/>
              </w:rPr>
            </w:pPr>
            <w:r>
              <w:rPr>
                <w:rFonts w:cs="Calibri"/>
                <w:kern w:val="3"/>
                <w:lang w:bidi="it-IT"/>
              </w:rPr>
              <w:t xml:space="preserve">(Risorse FESR 2014-2020 oggetto della presente scheda) </w:t>
            </w:r>
            <w:r w:rsidRPr="00DE5E18">
              <w:rPr>
                <w:rFonts w:cs="Calibri"/>
                <w:kern w:val="3"/>
                <w:lang w:bidi="it-IT"/>
              </w:rPr>
              <w:t>Totale € 210.000,00</w:t>
            </w:r>
          </w:p>
          <w:p w14:paraId="0EE85F7F" w14:textId="77777777" w:rsidR="004B09DF" w:rsidRDefault="004B09DF" w:rsidP="00DE5E18">
            <w:pPr>
              <w:suppressAutoHyphens/>
              <w:autoSpaceDN w:val="0"/>
              <w:spacing w:after="120" w:line="276" w:lineRule="auto"/>
              <w:jc w:val="both"/>
              <w:textAlignment w:val="baseline"/>
              <w:rPr>
                <w:rFonts w:ascii="Arial" w:eastAsia="Arial" w:hAnsi="Arial"/>
                <w:b/>
                <w:sz w:val="16"/>
              </w:rPr>
            </w:pPr>
          </w:p>
        </w:tc>
      </w:tr>
      <w:tr w:rsidR="00BF488D" w14:paraId="748D3B62" w14:textId="77777777" w:rsidTr="004B09DF">
        <w:trPr>
          <w:trHeight w:val="33"/>
        </w:trPr>
        <w:tc>
          <w:tcPr>
            <w:tcW w:w="580" w:type="dxa"/>
            <w:tcBorders>
              <w:left w:val="single" w:sz="8" w:space="0" w:color="auto"/>
              <w:bottom w:val="single" w:sz="8" w:space="0" w:color="auto"/>
              <w:right w:val="single" w:sz="8" w:space="0" w:color="auto"/>
            </w:tcBorders>
            <w:shd w:val="clear" w:color="auto" w:fill="auto"/>
            <w:vAlign w:val="bottom"/>
          </w:tcPr>
          <w:p w14:paraId="51CBBEA2" w14:textId="77777777" w:rsidR="00BF488D" w:rsidRDefault="00BF488D" w:rsidP="00A11F01">
            <w:pPr>
              <w:spacing w:line="0" w:lineRule="atLeast"/>
              <w:rPr>
                <w:rFonts w:ascii="Times New Roman" w:eastAsia="Times New Roman" w:hAnsi="Times New Roman"/>
                <w:sz w:val="2"/>
              </w:rPr>
            </w:pPr>
          </w:p>
        </w:tc>
        <w:tc>
          <w:tcPr>
            <w:tcW w:w="2840" w:type="dxa"/>
            <w:tcBorders>
              <w:bottom w:val="single" w:sz="8" w:space="0" w:color="auto"/>
              <w:right w:val="single" w:sz="8" w:space="0" w:color="auto"/>
            </w:tcBorders>
            <w:shd w:val="clear" w:color="auto" w:fill="auto"/>
            <w:vAlign w:val="bottom"/>
          </w:tcPr>
          <w:p w14:paraId="105D3408" w14:textId="77777777" w:rsidR="00BF488D" w:rsidRDefault="00BF488D" w:rsidP="00A11F01">
            <w:pPr>
              <w:spacing w:line="0" w:lineRule="atLeast"/>
              <w:rPr>
                <w:rFonts w:ascii="Times New Roman" w:eastAsia="Times New Roman" w:hAnsi="Times New Roman"/>
                <w:sz w:val="2"/>
              </w:rPr>
            </w:pPr>
          </w:p>
        </w:tc>
        <w:tc>
          <w:tcPr>
            <w:tcW w:w="6240" w:type="dxa"/>
            <w:tcBorders>
              <w:bottom w:val="single" w:sz="8" w:space="0" w:color="auto"/>
              <w:right w:val="single" w:sz="8" w:space="0" w:color="auto"/>
            </w:tcBorders>
            <w:shd w:val="clear" w:color="auto" w:fill="auto"/>
            <w:vAlign w:val="bottom"/>
          </w:tcPr>
          <w:p w14:paraId="62A1CEF3" w14:textId="77777777" w:rsidR="00BF488D" w:rsidRDefault="00BF488D" w:rsidP="00A11F01">
            <w:pPr>
              <w:spacing w:line="0" w:lineRule="atLeast"/>
              <w:rPr>
                <w:rFonts w:ascii="Times New Roman" w:eastAsia="Times New Roman" w:hAnsi="Times New Roman"/>
                <w:sz w:val="2"/>
              </w:rPr>
            </w:pPr>
          </w:p>
        </w:tc>
      </w:tr>
      <w:tr w:rsidR="00BF488D" w:rsidRPr="00515AD2" w14:paraId="0B4B0ECF" w14:textId="77777777" w:rsidTr="004B09DF">
        <w:trPr>
          <w:trHeight w:val="178"/>
        </w:trPr>
        <w:tc>
          <w:tcPr>
            <w:tcW w:w="580" w:type="dxa"/>
            <w:tcBorders>
              <w:left w:val="single" w:sz="8" w:space="0" w:color="auto"/>
              <w:right w:val="single" w:sz="8" w:space="0" w:color="auto"/>
            </w:tcBorders>
            <w:shd w:val="clear" w:color="auto" w:fill="auto"/>
          </w:tcPr>
          <w:p w14:paraId="692C0926" w14:textId="77777777" w:rsidR="00BF488D" w:rsidRPr="00FC1B64" w:rsidRDefault="005508F7" w:rsidP="003169B1">
            <w:pPr>
              <w:spacing w:line="177" w:lineRule="exact"/>
              <w:ind w:left="80"/>
              <w:rPr>
                <w:rFonts w:ascii="Arial" w:eastAsia="Arial" w:hAnsi="Arial"/>
                <w:b/>
                <w:sz w:val="16"/>
              </w:rPr>
            </w:pPr>
            <w:r>
              <w:rPr>
                <w:rFonts w:ascii="Arial" w:eastAsia="Arial" w:hAnsi="Arial"/>
                <w:b/>
                <w:sz w:val="16"/>
              </w:rPr>
              <w:t>8</w:t>
            </w:r>
          </w:p>
        </w:tc>
        <w:tc>
          <w:tcPr>
            <w:tcW w:w="2840" w:type="dxa"/>
            <w:tcBorders>
              <w:right w:val="single" w:sz="8" w:space="0" w:color="auto"/>
            </w:tcBorders>
            <w:shd w:val="clear" w:color="auto" w:fill="auto"/>
          </w:tcPr>
          <w:p w14:paraId="5967DC08" w14:textId="77777777" w:rsidR="00BF488D" w:rsidRPr="00FC1B64" w:rsidRDefault="00BF488D" w:rsidP="003169B1">
            <w:pPr>
              <w:spacing w:line="177" w:lineRule="exact"/>
              <w:ind w:left="60"/>
              <w:rPr>
                <w:rFonts w:ascii="Arial" w:eastAsia="Arial" w:hAnsi="Arial"/>
                <w:b/>
                <w:sz w:val="16"/>
              </w:rPr>
            </w:pPr>
            <w:r w:rsidRPr="00FC1B64">
              <w:rPr>
                <w:rFonts w:ascii="Arial" w:eastAsia="Arial" w:hAnsi="Arial"/>
                <w:b/>
                <w:sz w:val="16"/>
              </w:rPr>
              <w:t>Risultati attesi</w:t>
            </w:r>
          </w:p>
        </w:tc>
        <w:tc>
          <w:tcPr>
            <w:tcW w:w="6240" w:type="dxa"/>
            <w:tcBorders>
              <w:right w:val="single" w:sz="8" w:space="0" w:color="auto"/>
            </w:tcBorders>
            <w:shd w:val="clear" w:color="auto" w:fill="auto"/>
            <w:vAlign w:val="bottom"/>
          </w:tcPr>
          <w:p w14:paraId="007107F6" w14:textId="77777777" w:rsidR="0062538C" w:rsidRPr="00D85F69" w:rsidRDefault="00D85F69" w:rsidP="00DE5E18">
            <w:pPr>
              <w:jc w:val="both"/>
              <w:rPr>
                <w:rFonts w:ascii="Arial" w:eastAsia="Arial" w:hAnsi="Arial"/>
                <w:b/>
              </w:rPr>
            </w:pPr>
            <w:r w:rsidRPr="00D85F69">
              <w:rPr>
                <w:rFonts w:eastAsia="SimSun" w:cs="Calibri"/>
                <w:kern w:val="3"/>
                <w:lang w:eastAsia="en-US"/>
              </w:rPr>
              <w:t>[AP] RA 6.7 Miglioramento delle condizioni e degli standard di offerta e fruizione del patrimonio culturale nelle aree di attrazione</w:t>
            </w:r>
          </w:p>
        </w:tc>
      </w:tr>
      <w:tr w:rsidR="00BF488D" w:rsidRPr="00515AD2" w14:paraId="55C17DFD" w14:textId="77777777" w:rsidTr="004B09DF">
        <w:trPr>
          <w:trHeight w:val="212"/>
        </w:trPr>
        <w:tc>
          <w:tcPr>
            <w:tcW w:w="580" w:type="dxa"/>
            <w:tcBorders>
              <w:left w:val="single" w:sz="8" w:space="0" w:color="auto"/>
              <w:right w:val="single" w:sz="8" w:space="0" w:color="auto"/>
            </w:tcBorders>
            <w:shd w:val="clear" w:color="auto" w:fill="auto"/>
            <w:vAlign w:val="bottom"/>
          </w:tcPr>
          <w:p w14:paraId="5983D5A5" w14:textId="77777777" w:rsidR="00BF488D" w:rsidRPr="00FC1B64"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31A7F3FF" w14:textId="77777777" w:rsidR="00BF488D" w:rsidRPr="00FC1B64"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13483FBA" w14:textId="77777777" w:rsidR="00BF488D" w:rsidRPr="00FC1B64" w:rsidRDefault="00BF488D" w:rsidP="00A11F01">
            <w:pPr>
              <w:spacing w:line="0" w:lineRule="atLeast"/>
              <w:ind w:left="60"/>
              <w:rPr>
                <w:rFonts w:ascii="Arial" w:eastAsia="Arial" w:hAnsi="Arial"/>
                <w:b/>
                <w:sz w:val="16"/>
              </w:rPr>
            </w:pPr>
          </w:p>
        </w:tc>
      </w:tr>
      <w:tr w:rsidR="00BF488D" w:rsidRPr="00515AD2" w14:paraId="1FE08F8E" w14:textId="77777777" w:rsidTr="004B09DF">
        <w:trPr>
          <w:trHeight w:val="211"/>
        </w:trPr>
        <w:tc>
          <w:tcPr>
            <w:tcW w:w="580" w:type="dxa"/>
            <w:tcBorders>
              <w:left w:val="single" w:sz="8" w:space="0" w:color="auto"/>
              <w:right w:val="single" w:sz="8" w:space="0" w:color="auto"/>
            </w:tcBorders>
            <w:shd w:val="clear" w:color="auto" w:fill="auto"/>
            <w:vAlign w:val="bottom"/>
          </w:tcPr>
          <w:p w14:paraId="7B0B2E52" w14:textId="77777777" w:rsidR="00BF488D" w:rsidRPr="00FC1B64"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76FCF0B4" w14:textId="77777777" w:rsidR="00BF488D" w:rsidRPr="00FC1B64"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60AB1F67" w14:textId="77777777" w:rsidR="00BF488D" w:rsidRPr="00FC1B64" w:rsidRDefault="00BF488D" w:rsidP="00A11F01">
            <w:pPr>
              <w:spacing w:line="0" w:lineRule="atLeast"/>
              <w:ind w:left="60"/>
              <w:rPr>
                <w:rFonts w:ascii="Arial" w:eastAsia="Arial" w:hAnsi="Arial"/>
                <w:b/>
                <w:sz w:val="16"/>
              </w:rPr>
            </w:pPr>
          </w:p>
        </w:tc>
      </w:tr>
      <w:tr w:rsidR="00BF488D" w:rsidRPr="00515AD2" w14:paraId="7BFA62D0" w14:textId="77777777" w:rsidTr="004B09DF">
        <w:trPr>
          <w:trHeight w:val="107"/>
        </w:trPr>
        <w:tc>
          <w:tcPr>
            <w:tcW w:w="580" w:type="dxa"/>
            <w:tcBorders>
              <w:left w:val="single" w:sz="8" w:space="0" w:color="auto"/>
              <w:bottom w:val="single" w:sz="8" w:space="0" w:color="auto"/>
              <w:right w:val="single" w:sz="8" w:space="0" w:color="auto"/>
            </w:tcBorders>
            <w:shd w:val="clear" w:color="auto" w:fill="auto"/>
            <w:vAlign w:val="bottom"/>
          </w:tcPr>
          <w:p w14:paraId="04F00BF6" w14:textId="77777777" w:rsidR="00BF488D" w:rsidRPr="00FC1B64" w:rsidRDefault="00BF488D" w:rsidP="00A11F01">
            <w:pPr>
              <w:spacing w:line="0" w:lineRule="atLeast"/>
              <w:rPr>
                <w:rFonts w:ascii="Times New Roman" w:eastAsia="Times New Roman" w:hAnsi="Times New Roman"/>
                <w:sz w:val="9"/>
              </w:rPr>
            </w:pPr>
          </w:p>
        </w:tc>
        <w:tc>
          <w:tcPr>
            <w:tcW w:w="2840" w:type="dxa"/>
            <w:tcBorders>
              <w:bottom w:val="single" w:sz="8" w:space="0" w:color="auto"/>
              <w:right w:val="single" w:sz="8" w:space="0" w:color="auto"/>
            </w:tcBorders>
            <w:shd w:val="clear" w:color="auto" w:fill="auto"/>
            <w:vAlign w:val="bottom"/>
          </w:tcPr>
          <w:p w14:paraId="080799E3" w14:textId="77777777" w:rsidR="00BF488D" w:rsidRPr="00FC1B64" w:rsidRDefault="00BF488D" w:rsidP="00A11F01">
            <w:pPr>
              <w:spacing w:line="0" w:lineRule="atLeast"/>
              <w:rPr>
                <w:rFonts w:ascii="Times New Roman" w:eastAsia="Times New Roman" w:hAnsi="Times New Roman"/>
                <w:sz w:val="9"/>
              </w:rPr>
            </w:pPr>
          </w:p>
        </w:tc>
        <w:tc>
          <w:tcPr>
            <w:tcW w:w="6240" w:type="dxa"/>
            <w:tcBorders>
              <w:bottom w:val="single" w:sz="8" w:space="0" w:color="auto"/>
              <w:right w:val="single" w:sz="8" w:space="0" w:color="auto"/>
            </w:tcBorders>
            <w:shd w:val="clear" w:color="auto" w:fill="auto"/>
            <w:vAlign w:val="bottom"/>
          </w:tcPr>
          <w:p w14:paraId="26A751D0" w14:textId="77777777" w:rsidR="00BF488D" w:rsidRPr="00FC1B64" w:rsidRDefault="00BF488D" w:rsidP="00A11F01">
            <w:pPr>
              <w:spacing w:line="0" w:lineRule="atLeast"/>
              <w:rPr>
                <w:rFonts w:ascii="Times New Roman" w:eastAsia="Times New Roman" w:hAnsi="Times New Roman"/>
                <w:sz w:val="9"/>
              </w:rPr>
            </w:pPr>
          </w:p>
        </w:tc>
      </w:tr>
      <w:tr w:rsidR="00BF488D" w:rsidRPr="00515AD2" w14:paraId="17AA3CEA" w14:textId="77777777" w:rsidTr="004B09DF">
        <w:trPr>
          <w:trHeight w:val="180"/>
        </w:trPr>
        <w:tc>
          <w:tcPr>
            <w:tcW w:w="580" w:type="dxa"/>
            <w:tcBorders>
              <w:left w:val="single" w:sz="8" w:space="0" w:color="auto"/>
              <w:right w:val="single" w:sz="8" w:space="0" w:color="auto"/>
            </w:tcBorders>
            <w:shd w:val="clear" w:color="auto" w:fill="auto"/>
          </w:tcPr>
          <w:p w14:paraId="4FADC5FD" w14:textId="77777777" w:rsidR="00BF488D" w:rsidRPr="00FC1B64" w:rsidRDefault="005508F7" w:rsidP="003169B1">
            <w:pPr>
              <w:spacing w:line="179" w:lineRule="exact"/>
              <w:ind w:left="80"/>
              <w:rPr>
                <w:rFonts w:ascii="Arial" w:eastAsia="Arial" w:hAnsi="Arial"/>
                <w:b/>
                <w:sz w:val="16"/>
              </w:rPr>
            </w:pPr>
            <w:r>
              <w:rPr>
                <w:rFonts w:ascii="Arial" w:eastAsia="Arial" w:hAnsi="Arial"/>
                <w:b/>
                <w:sz w:val="16"/>
              </w:rPr>
              <w:t>9</w:t>
            </w:r>
          </w:p>
        </w:tc>
        <w:tc>
          <w:tcPr>
            <w:tcW w:w="2840" w:type="dxa"/>
            <w:tcBorders>
              <w:right w:val="single" w:sz="8" w:space="0" w:color="auto"/>
            </w:tcBorders>
            <w:shd w:val="clear" w:color="auto" w:fill="auto"/>
          </w:tcPr>
          <w:p w14:paraId="589161A3" w14:textId="77777777" w:rsidR="003169B1" w:rsidRPr="00A265A8" w:rsidRDefault="00BF488D" w:rsidP="003169B1">
            <w:pPr>
              <w:spacing w:line="179" w:lineRule="exact"/>
              <w:ind w:left="60"/>
              <w:rPr>
                <w:rFonts w:ascii="Arial" w:eastAsia="Arial" w:hAnsi="Arial"/>
                <w:b/>
                <w:sz w:val="16"/>
              </w:rPr>
            </w:pPr>
            <w:r w:rsidRPr="00A265A8">
              <w:rPr>
                <w:rFonts w:ascii="Arial" w:eastAsia="Arial" w:hAnsi="Arial"/>
                <w:b/>
                <w:sz w:val="16"/>
              </w:rPr>
              <w:t>Indicatori di realizzazione e</w:t>
            </w:r>
          </w:p>
          <w:p w14:paraId="5C5B852D" w14:textId="77777777" w:rsidR="00BF488D" w:rsidRPr="00A265A8" w:rsidRDefault="003169B1" w:rsidP="003169B1">
            <w:pPr>
              <w:spacing w:line="179" w:lineRule="exact"/>
              <w:ind w:left="60"/>
              <w:rPr>
                <w:rFonts w:ascii="Arial" w:eastAsia="Arial" w:hAnsi="Arial"/>
                <w:b/>
                <w:sz w:val="16"/>
              </w:rPr>
            </w:pPr>
            <w:r w:rsidRPr="00A265A8">
              <w:rPr>
                <w:rFonts w:ascii="Arial" w:eastAsia="Arial" w:hAnsi="Arial"/>
                <w:b/>
                <w:sz w:val="16"/>
              </w:rPr>
              <w:t xml:space="preserve"> risultato</w:t>
            </w:r>
          </w:p>
        </w:tc>
        <w:tc>
          <w:tcPr>
            <w:tcW w:w="6240" w:type="dxa"/>
            <w:tcBorders>
              <w:right w:val="single" w:sz="8" w:space="0" w:color="auto"/>
            </w:tcBorders>
            <w:shd w:val="clear" w:color="auto" w:fill="auto"/>
            <w:vAlign w:val="bottom"/>
          </w:tcPr>
          <w:p w14:paraId="3E10FCD1" w14:textId="77777777" w:rsidR="0091401C" w:rsidRPr="00A265A8" w:rsidRDefault="0091401C" w:rsidP="0091401C">
            <w:pPr>
              <w:jc w:val="both"/>
              <w:rPr>
                <w:b/>
              </w:rPr>
            </w:pPr>
            <w:r w:rsidRPr="00A265A8">
              <w:rPr>
                <w:b/>
              </w:rPr>
              <w:t>Indicatore di Realizzazione</w:t>
            </w:r>
          </w:p>
          <w:p w14:paraId="2CBFC63A" w14:textId="4728A972" w:rsidR="00D85F69" w:rsidRPr="00A265A8" w:rsidRDefault="00990CB4" w:rsidP="00D85F69">
            <w:pPr>
              <w:suppressAutoHyphens/>
              <w:autoSpaceDN w:val="0"/>
              <w:jc w:val="both"/>
              <w:textAlignment w:val="baseline"/>
              <w:rPr>
                <w:rFonts w:cs="Calibri"/>
                <w:kern w:val="3"/>
              </w:rPr>
            </w:pPr>
            <w:r>
              <w:rPr>
                <w:rFonts w:cs="Calibri"/>
                <w:kern w:val="3"/>
              </w:rPr>
              <w:t xml:space="preserve">(ID IS11) </w:t>
            </w:r>
            <w:r w:rsidR="00D85F69" w:rsidRPr="00A265A8">
              <w:rPr>
                <w:rFonts w:cs="Calibri"/>
                <w:kern w:val="3"/>
              </w:rPr>
              <w:t>Beni o risorse o patrimonio culturali valorizzati</w:t>
            </w:r>
          </w:p>
          <w:p w14:paraId="542472EA" w14:textId="77777777" w:rsidR="00D85F69" w:rsidRPr="00A265A8" w:rsidRDefault="00D85F69" w:rsidP="00D85F69">
            <w:pPr>
              <w:suppressAutoHyphens/>
              <w:autoSpaceDN w:val="0"/>
              <w:jc w:val="both"/>
              <w:textAlignment w:val="baseline"/>
              <w:rPr>
                <w:rFonts w:cs="Calibri"/>
                <w:kern w:val="3"/>
              </w:rPr>
            </w:pPr>
            <w:r w:rsidRPr="00A265A8">
              <w:rPr>
                <w:rFonts w:cs="Calibri"/>
                <w:kern w:val="3"/>
              </w:rPr>
              <w:t>Baseline: 0</w:t>
            </w:r>
          </w:p>
          <w:p w14:paraId="15595EAA" w14:textId="77777777" w:rsidR="00D85F69" w:rsidRPr="00A265A8" w:rsidRDefault="00D85F69" w:rsidP="00D85F69">
            <w:pPr>
              <w:suppressAutoHyphens/>
              <w:autoSpaceDN w:val="0"/>
              <w:jc w:val="both"/>
              <w:textAlignment w:val="baseline"/>
              <w:rPr>
                <w:rFonts w:cs="Calibri"/>
                <w:kern w:val="3"/>
              </w:rPr>
            </w:pPr>
            <w:r w:rsidRPr="00A265A8">
              <w:rPr>
                <w:rFonts w:cs="Calibri"/>
                <w:kern w:val="3"/>
              </w:rPr>
              <w:t>Target: 1</w:t>
            </w:r>
          </w:p>
          <w:p w14:paraId="20916990" w14:textId="77777777" w:rsidR="00D85F69" w:rsidRPr="00A265A8" w:rsidRDefault="00D85F69" w:rsidP="00D85F69">
            <w:pPr>
              <w:suppressAutoHyphens/>
              <w:autoSpaceDN w:val="0"/>
              <w:jc w:val="both"/>
              <w:textAlignment w:val="baseline"/>
              <w:rPr>
                <w:rFonts w:cs="Calibri"/>
                <w:kern w:val="3"/>
              </w:rPr>
            </w:pPr>
            <w:r w:rsidRPr="00A265A8">
              <w:rPr>
                <w:rFonts w:cs="Calibri"/>
                <w:kern w:val="3"/>
              </w:rPr>
              <w:t>Fonte dati: Sistema di monitoraggio SMG/Comune di Norcia</w:t>
            </w:r>
          </w:p>
          <w:p w14:paraId="058B8FEF" w14:textId="77777777" w:rsidR="0091401C" w:rsidRPr="00A265A8" w:rsidRDefault="0091401C" w:rsidP="0091401C">
            <w:pPr>
              <w:jc w:val="both"/>
            </w:pPr>
          </w:p>
          <w:p w14:paraId="561D7666" w14:textId="77777777" w:rsidR="0091401C" w:rsidRPr="00A265A8" w:rsidRDefault="0091401C" w:rsidP="00EB55A2">
            <w:pPr>
              <w:jc w:val="both"/>
              <w:rPr>
                <w:b/>
              </w:rPr>
            </w:pPr>
          </w:p>
          <w:p w14:paraId="43541832" w14:textId="77777777" w:rsidR="00EB55A2" w:rsidRPr="00A265A8" w:rsidRDefault="00EB55A2" w:rsidP="00EB55A2">
            <w:pPr>
              <w:jc w:val="both"/>
              <w:rPr>
                <w:b/>
              </w:rPr>
            </w:pPr>
            <w:r w:rsidRPr="00A265A8">
              <w:rPr>
                <w:b/>
              </w:rPr>
              <w:t>Indicatore di Risultato</w:t>
            </w:r>
          </w:p>
          <w:p w14:paraId="0C311AA5" w14:textId="77777777" w:rsidR="00D85F69" w:rsidRPr="00A265A8" w:rsidRDefault="00D85F69" w:rsidP="00D85F69">
            <w:pPr>
              <w:suppressAutoHyphens/>
              <w:autoSpaceDN w:val="0"/>
              <w:jc w:val="both"/>
              <w:textAlignment w:val="baseline"/>
              <w:rPr>
                <w:rFonts w:cs="Calibri"/>
                <w:kern w:val="3"/>
              </w:rPr>
            </w:pPr>
            <w:r w:rsidRPr="00A265A8">
              <w:rPr>
                <w:rFonts w:cs="Calibri"/>
                <w:kern w:val="3"/>
              </w:rPr>
              <w:t>(ID 372) Indice di domanda culturale del patrimonio statale e non statale. (Numero di visitatori negli istituti di antichità ed arte statali e non statali per istituto - Visitatori in migliaia)</w:t>
            </w:r>
          </w:p>
          <w:p w14:paraId="52D7F5AC" w14:textId="77777777" w:rsidR="00D85F69" w:rsidRPr="00A265A8" w:rsidRDefault="00D85F69" w:rsidP="00D85F69">
            <w:pPr>
              <w:suppressAutoHyphens/>
              <w:autoSpaceDN w:val="0"/>
              <w:jc w:val="both"/>
              <w:textAlignment w:val="baseline"/>
              <w:rPr>
                <w:rFonts w:cs="Calibri"/>
                <w:kern w:val="3"/>
              </w:rPr>
            </w:pPr>
            <w:r w:rsidRPr="00A265A8">
              <w:rPr>
                <w:rFonts w:cs="Calibri"/>
                <w:kern w:val="3"/>
              </w:rPr>
              <w:t>Baseline: 3,08</w:t>
            </w:r>
          </w:p>
          <w:p w14:paraId="41F89722" w14:textId="77777777" w:rsidR="00D85F69" w:rsidRPr="00A265A8" w:rsidRDefault="00D85F69" w:rsidP="00D85F69">
            <w:pPr>
              <w:suppressAutoHyphens/>
              <w:autoSpaceDN w:val="0"/>
              <w:jc w:val="both"/>
              <w:textAlignment w:val="baseline"/>
              <w:rPr>
                <w:rFonts w:cs="Calibri"/>
                <w:kern w:val="3"/>
              </w:rPr>
            </w:pPr>
            <w:r w:rsidRPr="00A265A8">
              <w:rPr>
                <w:rFonts w:cs="Calibri"/>
                <w:kern w:val="3"/>
              </w:rPr>
              <w:t>Target: 3,39 (+10%)</w:t>
            </w:r>
          </w:p>
          <w:p w14:paraId="78CAD069" w14:textId="77777777" w:rsidR="00EB55A2" w:rsidRPr="00A265A8" w:rsidRDefault="00D85F69" w:rsidP="005A24F1">
            <w:pPr>
              <w:jc w:val="both"/>
            </w:pPr>
            <w:r w:rsidRPr="00A265A8">
              <w:rPr>
                <w:rFonts w:eastAsia="SimSun" w:cs="Calibri"/>
                <w:kern w:val="3"/>
                <w:lang w:eastAsia="en-US"/>
              </w:rPr>
              <w:t>Fonte dati: Istat/Mibact</w:t>
            </w:r>
          </w:p>
        </w:tc>
      </w:tr>
      <w:tr w:rsidR="00BF488D" w:rsidRPr="00515AD2" w14:paraId="3493748C" w14:textId="77777777" w:rsidTr="004B09DF">
        <w:trPr>
          <w:trHeight w:val="216"/>
        </w:trPr>
        <w:tc>
          <w:tcPr>
            <w:tcW w:w="580" w:type="dxa"/>
            <w:tcBorders>
              <w:left w:val="single" w:sz="8" w:space="0" w:color="auto"/>
              <w:right w:val="single" w:sz="8" w:space="0" w:color="auto"/>
            </w:tcBorders>
            <w:shd w:val="clear" w:color="auto" w:fill="auto"/>
          </w:tcPr>
          <w:p w14:paraId="78EF9EB7" w14:textId="77777777" w:rsidR="00BF488D" w:rsidRPr="00FC1B64" w:rsidRDefault="00BF488D" w:rsidP="003169B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tcPr>
          <w:p w14:paraId="1BA8DE26" w14:textId="77777777" w:rsidR="00BF488D" w:rsidRPr="00FC1B64" w:rsidRDefault="00BF488D" w:rsidP="003169B1">
            <w:pPr>
              <w:spacing w:line="0" w:lineRule="atLeast"/>
              <w:ind w:left="60"/>
              <w:rPr>
                <w:rFonts w:ascii="Arial" w:eastAsia="Arial" w:hAnsi="Arial"/>
                <w:b/>
                <w:sz w:val="16"/>
              </w:rPr>
            </w:pPr>
          </w:p>
        </w:tc>
        <w:tc>
          <w:tcPr>
            <w:tcW w:w="6240" w:type="dxa"/>
            <w:tcBorders>
              <w:right w:val="single" w:sz="8" w:space="0" w:color="auto"/>
            </w:tcBorders>
            <w:shd w:val="clear" w:color="auto" w:fill="auto"/>
            <w:vAlign w:val="bottom"/>
          </w:tcPr>
          <w:p w14:paraId="385F2176" w14:textId="77777777" w:rsidR="00BF488D" w:rsidRPr="00FC1B64" w:rsidRDefault="00BF488D" w:rsidP="00A11F01">
            <w:pPr>
              <w:spacing w:line="0" w:lineRule="atLeast"/>
              <w:ind w:left="60"/>
              <w:rPr>
                <w:rFonts w:ascii="Arial" w:eastAsia="Arial" w:hAnsi="Arial"/>
                <w:b/>
                <w:sz w:val="16"/>
              </w:rPr>
            </w:pPr>
          </w:p>
        </w:tc>
      </w:tr>
      <w:tr w:rsidR="00BF488D" w:rsidRPr="00515AD2" w14:paraId="02CFA2F9" w14:textId="77777777" w:rsidTr="004B09DF">
        <w:trPr>
          <w:trHeight w:val="122"/>
        </w:trPr>
        <w:tc>
          <w:tcPr>
            <w:tcW w:w="580" w:type="dxa"/>
            <w:tcBorders>
              <w:left w:val="single" w:sz="8" w:space="0" w:color="auto"/>
              <w:bottom w:val="single" w:sz="8" w:space="0" w:color="auto"/>
              <w:right w:val="single" w:sz="8" w:space="0" w:color="auto"/>
            </w:tcBorders>
            <w:shd w:val="clear" w:color="auto" w:fill="auto"/>
            <w:vAlign w:val="bottom"/>
          </w:tcPr>
          <w:p w14:paraId="17EB000B" w14:textId="77777777" w:rsidR="00BF488D" w:rsidRPr="00FC1B64" w:rsidRDefault="00BF488D"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14:paraId="2D6D7007" w14:textId="77777777" w:rsidR="00BF488D" w:rsidRPr="00FC1B64" w:rsidRDefault="00BF488D"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14:paraId="5A6F81B3" w14:textId="77777777" w:rsidR="00BF488D" w:rsidRPr="005A24F1" w:rsidRDefault="00BF488D" w:rsidP="00A11F01">
            <w:pPr>
              <w:spacing w:line="0" w:lineRule="atLeast"/>
              <w:rPr>
                <w:rFonts w:asciiTheme="minorHAnsi" w:eastAsia="Times New Roman" w:hAnsiTheme="minorHAnsi"/>
              </w:rPr>
            </w:pPr>
          </w:p>
        </w:tc>
      </w:tr>
      <w:tr w:rsidR="00BF488D" w:rsidRPr="00515AD2" w14:paraId="16EB5BB9" w14:textId="77777777" w:rsidTr="004B09DF">
        <w:trPr>
          <w:trHeight w:val="180"/>
        </w:trPr>
        <w:tc>
          <w:tcPr>
            <w:tcW w:w="580" w:type="dxa"/>
            <w:tcBorders>
              <w:left w:val="single" w:sz="8" w:space="0" w:color="auto"/>
              <w:right w:val="single" w:sz="8" w:space="0" w:color="auto"/>
            </w:tcBorders>
            <w:shd w:val="clear" w:color="auto" w:fill="auto"/>
            <w:vAlign w:val="bottom"/>
          </w:tcPr>
          <w:p w14:paraId="72ABCFFE" w14:textId="77777777" w:rsidR="00BF488D" w:rsidRPr="00FC1B64" w:rsidRDefault="005508F7" w:rsidP="00A11F01">
            <w:pPr>
              <w:spacing w:line="179" w:lineRule="exact"/>
              <w:ind w:left="80"/>
              <w:rPr>
                <w:rFonts w:ascii="Arial" w:eastAsia="Arial" w:hAnsi="Arial"/>
                <w:b/>
                <w:sz w:val="16"/>
              </w:rPr>
            </w:pPr>
            <w:r>
              <w:rPr>
                <w:rFonts w:ascii="Arial" w:eastAsia="Arial" w:hAnsi="Arial"/>
                <w:b/>
                <w:sz w:val="16"/>
              </w:rPr>
              <w:t>10</w:t>
            </w:r>
          </w:p>
        </w:tc>
        <w:tc>
          <w:tcPr>
            <w:tcW w:w="2840" w:type="dxa"/>
            <w:tcBorders>
              <w:right w:val="single" w:sz="8" w:space="0" w:color="auto"/>
            </w:tcBorders>
            <w:shd w:val="clear" w:color="auto" w:fill="auto"/>
            <w:vAlign w:val="bottom"/>
          </w:tcPr>
          <w:p w14:paraId="4457438E" w14:textId="77777777" w:rsidR="00BF488D" w:rsidRPr="00FC1B64" w:rsidRDefault="00BF488D" w:rsidP="00A11F01">
            <w:pPr>
              <w:spacing w:line="179" w:lineRule="exact"/>
              <w:ind w:left="60"/>
              <w:rPr>
                <w:rFonts w:ascii="Arial" w:eastAsia="Arial" w:hAnsi="Arial"/>
                <w:b/>
                <w:sz w:val="16"/>
              </w:rPr>
            </w:pPr>
            <w:r w:rsidRPr="00FC1B64">
              <w:rPr>
                <w:rFonts w:ascii="Arial" w:eastAsia="Arial" w:hAnsi="Arial"/>
                <w:b/>
                <w:sz w:val="16"/>
              </w:rPr>
              <w:t>Modalità previste per l'attivazione</w:t>
            </w:r>
          </w:p>
        </w:tc>
        <w:tc>
          <w:tcPr>
            <w:tcW w:w="6240" w:type="dxa"/>
            <w:tcBorders>
              <w:right w:val="single" w:sz="8" w:space="0" w:color="auto"/>
            </w:tcBorders>
            <w:shd w:val="clear" w:color="auto" w:fill="auto"/>
            <w:vAlign w:val="bottom"/>
          </w:tcPr>
          <w:p w14:paraId="62C767F0" w14:textId="77777777" w:rsidR="00BF488D" w:rsidRPr="005A24F1" w:rsidRDefault="005A24F1" w:rsidP="005A24F1">
            <w:pPr>
              <w:jc w:val="both"/>
              <w:rPr>
                <w:rFonts w:asciiTheme="minorHAnsi" w:eastAsia="Arial" w:hAnsiTheme="minorHAnsi"/>
              </w:rPr>
            </w:pPr>
            <w:r w:rsidRPr="005A24F1">
              <w:rPr>
                <w:rFonts w:asciiTheme="minorHAnsi" w:eastAsia="Arial" w:hAnsiTheme="minorHAnsi"/>
              </w:rPr>
              <w:t>Af</w:t>
            </w:r>
            <w:r>
              <w:rPr>
                <w:rFonts w:asciiTheme="minorHAnsi" w:eastAsia="Arial" w:hAnsiTheme="minorHAnsi"/>
              </w:rPr>
              <w:t>fidamento in appalto di lavori, servizi</w:t>
            </w:r>
            <w:r w:rsidRPr="005A24F1">
              <w:rPr>
                <w:rFonts w:asciiTheme="minorHAnsi" w:eastAsia="Arial" w:hAnsiTheme="minorHAnsi"/>
              </w:rPr>
              <w:t xml:space="preserve"> e forniture mediante le procedure previste nel Codice dei Contratti (</w:t>
            </w:r>
            <w:proofErr w:type="spellStart"/>
            <w:r w:rsidRPr="005A24F1">
              <w:rPr>
                <w:rFonts w:asciiTheme="minorHAnsi" w:eastAsia="Arial" w:hAnsiTheme="minorHAnsi"/>
              </w:rPr>
              <w:t>DLgs</w:t>
            </w:r>
            <w:proofErr w:type="spellEnd"/>
            <w:r w:rsidRPr="005A24F1">
              <w:rPr>
                <w:rFonts w:asciiTheme="minorHAnsi" w:eastAsia="Arial" w:hAnsiTheme="minorHAnsi"/>
              </w:rPr>
              <w:t xml:space="preserve">. N. 50/2016 e </w:t>
            </w:r>
            <w:proofErr w:type="spellStart"/>
            <w:r w:rsidRPr="005A24F1">
              <w:rPr>
                <w:rFonts w:asciiTheme="minorHAnsi" w:eastAsia="Arial" w:hAnsiTheme="minorHAnsi"/>
              </w:rPr>
              <w:t>s.m.i</w:t>
            </w:r>
            <w:proofErr w:type="spellEnd"/>
            <w:r w:rsidRPr="005A24F1">
              <w:rPr>
                <w:rFonts w:asciiTheme="minorHAnsi" w:eastAsia="Arial" w:hAnsiTheme="minorHAnsi"/>
              </w:rPr>
              <w:t>)</w:t>
            </w:r>
          </w:p>
        </w:tc>
      </w:tr>
      <w:tr w:rsidR="00BF488D" w:rsidRPr="00515AD2" w14:paraId="1BAAFE80" w14:textId="77777777" w:rsidTr="004B09DF">
        <w:trPr>
          <w:trHeight w:val="211"/>
        </w:trPr>
        <w:tc>
          <w:tcPr>
            <w:tcW w:w="580" w:type="dxa"/>
            <w:tcBorders>
              <w:left w:val="single" w:sz="8" w:space="0" w:color="auto"/>
              <w:right w:val="single" w:sz="8" w:space="0" w:color="auto"/>
            </w:tcBorders>
            <w:shd w:val="clear" w:color="auto" w:fill="auto"/>
            <w:vAlign w:val="bottom"/>
          </w:tcPr>
          <w:p w14:paraId="5E2A9382" w14:textId="77777777" w:rsidR="00BF488D" w:rsidRPr="00FC1B64"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2269D11F" w14:textId="77777777" w:rsidR="00BF488D" w:rsidRPr="00FC1B64" w:rsidRDefault="00BF488D" w:rsidP="00A11F01">
            <w:pPr>
              <w:spacing w:line="0" w:lineRule="atLeast"/>
              <w:ind w:left="60"/>
              <w:rPr>
                <w:rFonts w:ascii="Arial" w:eastAsia="Arial" w:hAnsi="Arial"/>
                <w:b/>
                <w:sz w:val="16"/>
              </w:rPr>
            </w:pPr>
            <w:r w:rsidRPr="00FC1B64">
              <w:rPr>
                <w:rFonts w:ascii="Arial" w:eastAsia="Arial" w:hAnsi="Arial"/>
                <w:b/>
                <w:sz w:val="16"/>
              </w:rPr>
              <w:t>del cantiere</w:t>
            </w:r>
          </w:p>
        </w:tc>
        <w:tc>
          <w:tcPr>
            <w:tcW w:w="6240" w:type="dxa"/>
            <w:tcBorders>
              <w:right w:val="single" w:sz="8" w:space="0" w:color="auto"/>
            </w:tcBorders>
            <w:shd w:val="clear" w:color="auto" w:fill="auto"/>
            <w:vAlign w:val="bottom"/>
          </w:tcPr>
          <w:p w14:paraId="50886582" w14:textId="77777777" w:rsidR="00BF488D" w:rsidRPr="00FC1B64" w:rsidRDefault="00BF488D" w:rsidP="00A11F01">
            <w:pPr>
              <w:spacing w:line="0" w:lineRule="atLeast"/>
              <w:ind w:left="60"/>
              <w:rPr>
                <w:rFonts w:ascii="Arial" w:eastAsia="Arial" w:hAnsi="Arial"/>
                <w:b/>
                <w:sz w:val="16"/>
              </w:rPr>
            </w:pPr>
          </w:p>
        </w:tc>
      </w:tr>
      <w:tr w:rsidR="00BF488D" w:rsidRPr="00515AD2" w14:paraId="4B90214F" w14:textId="77777777" w:rsidTr="004B09DF">
        <w:trPr>
          <w:trHeight w:val="126"/>
        </w:trPr>
        <w:tc>
          <w:tcPr>
            <w:tcW w:w="580" w:type="dxa"/>
            <w:tcBorders>
              <w:left w:val="single" w:sz="8" w:space="0" w:color="auto"/>
              <w:bottom w:val="single" w:sz="8" w:space="0" w:color="auto"/>
              <w:right w:val="single" w:sz="8" w:space="0" w:color="auto"/>
            </w:tcBorders>
            <w:shd w:val="clear" w:color="auto" w:fill="auto"/>
            <w:vAlign w:val="bottom"/>
          </w:tcPr>
          <w:p w14:paraId="09F238EA" w14:textId="77777777" w:rsidR="00BF488D" w:rsidRPr="00FC1B64" w:rsidRDefault="00BF488D"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14:paraId="2C7E1644" w14:textId="77777777" w:rsidR="00BF488D" w:rsidRPr="00FC1B64" w:rsidRDefault="00BF488D"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14:paraId="7C28FD73" w14:textId="77777777" w:rsidR="00BF488D" w:rsidRPr="00FC1B64" w:rsidRDefault="00BF488D" w:rsidP="00A11F01">
            <w:pPr>
              <w:spacing w:line="0" w:lineRule="atLeast"/>
              <w:rPr>
                <w:rFonts w:ascii="Times New Roman" w:eastAsia="Times New Roman" w:hAnsi="Times New Roman"/>
                <w:sz w:val="10"/>
              </w:rPr>
            </w:pPr>
          </w:p>
        </w:tc>
      </w:tr>
      <w:tr w:rsidR="00BF488D" w:rsidRPr="00515AD2" w14:paraId="3698A3C2" w14:textId="77777777" w:rsidTr="004B09DF">
        <w:trPr>
          <w:trHeight w:val="178"/>
        </w:trPr>
        <w:tc>
          <w:tcPr>
            <w:tcW w:w="580" w:type="dxa"/>
            <w:tcBorders>
              <w:left w:val="single" w:sz="8" w:space="0" w:color="auto"/>
              <w:right w:val="single" w:sz="8" w:space="0" w:color="auto"/>
            </w:tcBorders>
            <w:shd w:val="clear" w:color="auto" w:fill="auto"/>
            <w:vAlign w:val="bottom"/>
          </w:tcPr>
          <w:p w14:paraId="735AA957" w14:textId="77777777" w:rsidR="00BF488D" w:rsidRPr="00FC1B64" w:rsidRDefault="005508F7" w:rsidP="00A11F01">
            <w:pPr>
              <w:spacing w:line="177" w:lineRule="exact"/>
              <w:ind w:left="80"/>
              <w:rPr>
                <w:rFonts w:ascii="Arial" w:eastAsia="Arial" w:hAnsi="Arial"/>
                <w:b/>
                <w:sz w:val="16"/>
              </w:rPr>
            </w:pPr>
            <w:r>
              <w:rPr>
                <w:rFonts w:ascii="Arial" w:eastAsia="Arial" w:hAnsi="Arial"/>
                <w:b/>
                <w:sz w:val="16"/>
              </w:rPr>
              <w:t>11</w:t>
            </w:r>
          </w:p>
        </w:tc>
        <w:tc>
          <w:tcPr>
            <w:tcW w:w="2840" w:type="dxa"/>
            <w:tcBorders>
              <w:right w:val="single" w:sz="8" w:space="0" w:color="auto"/>
            </w:tcBorders>
            <w:shd w:val="clear" w:color="auto" w:fill="auto"/>
            <w:vAlign w:val="bottom"/>
          </w:tcPr>
          <w:p w14:paraId="781F600B" w14:textId="77777777" w:rsidR="00BF488D" w:rsidRPr="00FC1B64" w:rsidRDefault="005A24F1" w:rsidP="005A24F1">
            <w:pPr>
              <w:spacing w:line="177" w:lineRule="exact"/>
              <w:rPr>
                <w:rFonts w:ascii="Arial" w:eastAsia="Arial" w:hAnsi="Arial"/>
                <w:b/>
                <w:sz w:val="16"/>
              </w:rPr>
            </w:pPr>
            <w:r>
              <w:rPr>
                <w:rFonts w:ascii="Arial" w:eastAsia="Arial" w:hAnsi="Arial"/>
                <w:b/>
                <w:sz w:val="16"/>
              </w:rPr>
              <w:t xml:space="preserve"> </w:t>
            </w:r>
            <w:r w:rsidR="00BF488D" w:rsidRPr="00FC1B64">
              <w:rPr>
                <w:rFonts w:ascii="Arial" w:eastAsia="Arial" w:hAnsi="Arial"/>
                <w:b/>
                <w:sz w:val="16"/>
              </w:rPr>
              <w:t>Progettazione necessaria per</w:t>
            </w:r>
          </w:p>
        </w:tc>
        <w:tc>
          <w:tcPr>
            <w:tcW w:w="6240" w:type="dxa"/>
            <w:tcBorders>
              <w:right w:val="single" w:sz="8" w:space="0" w:color="auto"/>
            </w:tcBorders>
            <w:shd w:val="clear" w:color="auto" w:fill="auto"/>
            <w:vAlign w:val="bottom"/>
          </w:tcPr>
          <w:p w14:paraId="66B4867F" w14:textId="1205BEF3" w:rsidR="00BF488D" w:rsidRPr="001F0D77" w:rsidRDefault="00BF3431" w:rsidP="005A24F1">
            <w:pPr>
              <w:jc w:val="both"/>
              <w:rPr>
                <w:highlight w:val="yellow"/>
              </w:rPr>
            </w:pPr>
            <w:r>
              <w:t>Progettazione esecutiva</w:t>
            </w:r>
          </w:p>
        </w:tc>
      </w:tr>
      <w:tr w:rsidR="00BF488D" w:rsidRPr="00515AD2" w14:paraId="56ED8937" w14:textId="77777777" w:rsidTr="004B09DF">
        <w:trPr>
          <w:trHeight w:val="211"/>
        </w:trPr>
        <w:tc>
          <w:tcPr>
            <w:tcW w:w="580" w:type="dxa"/>
            <w:tcBorders>
              <w:left w:val="single" w:sz="8" w:space="0" w:color="auto"/>
              <w:right w:val="single" w:sz="8" w:space="0" w:color="auto"/>
            </w:tcBorders>
            <w:shd w:val="clear" w:color="auto" w:fill="auto"/>
            <w:vAlign w:val="bottom"/>
          </w:tcPr>
          <w:p w14:paraId="18CF195A" w14:textId="77777777" w:rsidR="00BF488D" w:rsidRPr="00FC1B64"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5C0C5D4C" w14:textId="77777777" w:rsidR="00BF488D" w:rsidRPr="00FC1B64" w:rsidRDefault="00BF488D" w:rsidP="00A11F01">
            <w:pPr>
              <w:spacing w:line="0" w:lineRule="atLeast"/>
              <w:ind w:left="60"/>
              <w:rPr>
                <w:rFonts w:ascii="Arial" w:eastAsia="Arial" w:hAnsi="Arial"/>
                <w:b/>
                <w:sz w:val="16"/>
              </w:rPr>
            </w:pPr>
            <w:r w:rsidRPr="00FC1B64">
              <w:rPr>
                <w:rFonts w:ascii="Arial" w:eastAsia="Arial" w:hAnsi="Arial"/>
                <w:b/>
                <w:sz w:val="16"/>
              </w:rPr>
              <w:t>l'avvio dell'affidamento</w:t>
            </w:r>
          </w:p>
        </w:tc>
        <w:tc>
          <w:tcPr>
            <w:tcW w:w="6240" w:type="dxa"/>
            <w:tcBorders>
              <w:right w:val="single" w:sz="8" w:space="0" w:color="auto"/>
            </w:tcBorders>
            <w:shd w:val="clear" w:color="auto" w:fill="auto"/>
            <w:vAlign w:val="bottom"/>
          </w:tcPr>
          <w:p w14:paraId="61641103" w14:textId="77777777" w:rsidR="00BF488D" w:rsidRPr="001F0D77" w:rsidRDefault="00BF488D" w:rsidP="001F0D77">
            <w:pPr>
              <w:jc w:val="both"/>
              <w:rPr>
                <w:highlight w:val="yellow"/>
              </w:rPr>
            </w:pPr>
          </w:p>
        </w:tc>
      </w:tr>
      <w:tr w:rsidR="00BF488D" w:rsidRPr="00515AD2" w14:paraId="71321B25" w14:textId="77777777" w:rsidTr="004B09DF">
        <w:trPr>
          <w:trHeight w:val="214"/>
        </w:trPr>
        <w:tc>
          <w:tcPr>
            <w:tcW w:w="580" w:type="dxa"/>
            <w:tcBorders>
              <w:left w:val="single" w:sz="8" w:space="0" w:color="auto"/>
              <w:right w:val="single" w:sz="8" w:space="0" w:color="auto"/>
            </w:tcBorders>
            <w:shd w:val="clear" w:color="auto" w:fill="auto"/>
            <w:vAlign w:val="bottom"/>
          </w:tcPr>
          <w:p w14:paraId="71B5D6BF" w14:textId="77777777" w:rsidR="00BF488D" w:rsidRPr="00FC1B64"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67FC606F" w14:textId="77777777" w:rsidR="00BF488D" w:rsidRPr="00FC1B64"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14:paraId="580C76B0" w14:textId="77777777" w:rsidR="00BF488D" w:rsidRPr="00FC1B64" w:rsidRDefault="00BF488D" w:rsidP="00A11F01">
            <w:pPr>
              <w:spacing w:line="0" w:lineRule="atLeast"/>
              <w:ind w:left="60"/>
              <w:rPr>
                <w:rFonts w:ascii="Arial" w:eastAsia="Arial" w:hAnsi="Arial"/>
                <w:b/>
                <w:sz w:val="16"/>
              </w:rPr>
            </w:pPr>
          </w:p>
        </w:tc>
      </w:tr>
      <w:tr w:rsidR="00BF488D" w:rsidRPr="00515AD2" w14:paraId="4EB70EA8" w14:textId="77777777" w:rsidTr="004B09DF">
        <w:trPr>
          <w:trHeight w:val="107"/>
        </w:trPr>
        <w:tc>
          <w:tcPr>
            <w:tcW w:w="580" w:type="dxa"/>
            <w:tcBorders>
              <w:left w:val="single" w:sz="8" w:space="0" w:color="auto"/>
              <w:bottom w:val="single" w:sz="8" w:space="0" w:color="auto"/>
              <w:right w:val="single" w:sz="8" w:space="0" w:color="auto"/>
            </w:tcBorders>
            <w:shd w:val="clear" w:color="auto" w:fill="auto"/>
            <w:vAlign w:val="bottom"/>
          </w:tcPr>
          <w:p w14:paraId="2A485926" w14:textId="77777777" w:rsidR="00BF488D" w:rsidRPr="00FC1B64" w:rsidRDefault="00BF488D" w:rsidP="00A11F01">
            <w:pPr>
              <w:spacing w:line="0" w:lineRule="atLeast"/>
              <w:rPr>
                <w:rFonts w:ascii="Times New Roman" w:eastAsia="Times New Roman" w:hAnsi="Times New Roman"/>
                <w:sz w:val="9"/>
              </w:rPr>
            </w:pPr>
          </w:p>
        </w:tc>
        <w:tc>
          <w:tcPr>
            <w:tcW w:w="2840" w:type="dxa"/>
            <w:tcBorders>
              <w:bottom w:val="single" w:sz="8" w:space="0" w:color="auto"/>
              <w:right w:val="single" w:sz="8" w:space="0" w:color="auto"/>
            </w:tcBorders>
            <w:shd w:val="clear" w:color="auto" w:fill="auto"/>
            <w:vAlign w:val="bottom"/>
          </w:tcPr>
          <w:p w14:paraId="3490C047" w14:textId="77777777" w:rsidR="00BF488D" w:rsidRPr="00FC1B64" w:rsidRDefault="00BF488D" w:rsidP="00A11F01">
            <w:pPr>
              <w:spacing w:line="0" w:lineRule="atLeast"/>
              <w:rPr>
                <w:rFonts w:ascii="Times New Roman" w:eastAsia="Times New Roman" w:hAnsi="Times New Roman"/>
                <w:sz w:val="9"/>
              </w:rPr>
            </w:pPr>
          </w:p>
        </w:tc>
        <w:tc>
          <w:tcPr>
            <w:tcW w:w="6240" w:type="dxa"/>
            <w:tcBorders>
              <w:bottom w:val="single" w:sz="8" w:space="0" w:color="auto"/>
              <w:right w:val="single" w:sz="8" w:space="0" w:color="auto"/>
            </w:tcBorders>
            <w:shd w:val="clear" w:color="auto" w:fill="auto"/>
            <w:vAlign w:val="bottom"/>
          </w:tcPr>
          <w:p w14:paraId="302D237C" w14:textId="77777777" w:rsidR="00BF488D" w:rsidRPr="00FC1B64" w:rsidRDefault="00BF488D" w:rsidP="00A11F01">
            <w:pPr>
              <w:spacing w:line="0" w:lineRule="atLeast"/>
              <w:rPr>
                <w:rFonts w:ascii="Times New Roman" w:eastAsia="Times New Roman" w:hAnsi="Times New Roman"/>
                <w:sz w:val="9"/>
              </w:rPr>
            </w:pPr>
          </w:p>
        </w:tc>
      </w:tr>
      <w:tr w:rsidR="00BF488D" w:rsidRPr="00515AD2" w14:paraId="0333C5A3" w14:textId="77777777" w:rsidTr="004B09DF">
        <w:trPr>
          <w:trHeight w:val="178"/>
        </w:trPr>
        <w:tc>
          <w:tcPr>
            <w:tcW w:w="580" w:type="dxa"/>
            <w:tcBorders>
              <w:left w:val="single" w:sz="8" w:space="0" w:color="auto"/>
              <w:right w:val="single" w:sz="8" w:space="0" w:color="auto"/>
            </w:tcBorders>
            <w:shd w:val="clear" w:color="auto" w:fill="auto"/>
            <w:vAlign w:val="bottom"/>
          </w:tcPr>
          <w:p w14:paraId="5FBA2F3A" w14:textId="77777777" w:rsidR="00BF488D" w:rsidRPr="00FC1B64" w:rsidRDefault="005508F7" w:rsidP="00A11F01">
            <w:pPr>
              <w:spacing w:line="177" w:lineRule="exact"/>
              <w:ind w:left="80"/>
              <w:rPr>
                <w:rFonts w:ascii="Arial" w:eastAsia="Arial" w:hAnsi="Arial"/>
                <w:b/>
                <w:sz w:val="16"/>
              </w:rPr>
            </w:pPr>
            <w:r>
              <w:rPr>
                <w:rFonts w:ascii="Arial" w:eastAsia="Arial" w:hAnsi="Arial"/>
                <w:b/>
                <w:sz w:val="16"/>
              </w:rPr>
              <w:t>12</w:t>
            </w:r>
          </w:p>
        </w:tc>
        <w:tc>
          <w:tcPr>
            <w:tcW w:w="2840" w:type="dxa"/>
            <w:tcBorders>
              <w:right w:val="single" w:sz="8" w:space="0" w:color="auto"/>
            </w:tcBorders>
            <w:shd w:val="clear" w:color="auto" w:fill="auto"/>
            <w:vAlign w:val="bottom"/>
          </w:tcPr>
          <w:p w14:paraId="04B2A901" w14:textId="77777777" w:rsidR="00BF488D" w:rsidRPr="00FC1B64" w:rsidRDefault="00BF488D" w:rsidP="00A11F01">
            <w:pPr>
              <w:spacing w:line="177" w:lineRule="exact"/>
              <w:ind w:left="60"/>
              <w:rPr>
                <w:rFonts w:ascii="Arial" w:eastAsia="Arial" w:hAnsi="Arial"/>
                <w:b/>
                <w:sz w:val="16"/>
              </w:rPr>
            </w:pPr>
            <w:r w:rsidRPr="00FC1B64">
              <w:rPr>
                <w:rFonts w:ascii="Arial" w:eastAsia="Arial" w:hAnsi="Arial"/>
                <w:b/>
                <w:sz w:val="16"/>
              </w:rPr>
              <w:t>Progettazione attualmente</w:t>
            </w:r>
          </w:p>
        </w:tc>
        <w:tc>
          <w:tcPr>
            <w:tcW w:w="6240" w:type="dxa"/>
            <w:tcBorders>
              <w:right w:val="single" w:sz="8" w:space="0" w:color="auto"/>
            </w:tcBorders>
            <w:shd w:val="clear" w:color="auto" w:fill="auto"/>
            <w:vAlign w:val="bottom"/>
          </w:tcPr>
          <w:p w14:paraId="550A322D" w14:textId="77777777" w:rsidR="00BF488D" w:rsidRPr="001F0D77" w:rsidRDefault="005A24F1" w:rsidP="001F0D77">
            <w:pPr>
              <w:jc w:val="both"/>
              <w:rPr>
                <w:highlight w:val="yellow"/>
              </w:rPr>
            </w:pPr>
            <w:r w:rsidRPr="005A24F1">
              <w:t>Scheda progetto/previsione di spesa</w:t>
            </w:r>
          </w:p>
        </w:tc>
      </w:tr>
      <w:tr w:rsidR="00BF488D" w:rsidRPr="00515AD2" w14:paraId="23105328" w14:textId="77777777" w:rsidTr="004B09DF">
        <w:trPr>
          <w:trHeight w:val="211"/>
        </w:trPr>
        <w:tc>
          <w:tcPr>
            <w:tcW w:w="580" w:type="dxa"/>
            <w:tcBorders>
              <w:left w:val="single" w:sz="8" w:space="0" w:color="auto"/>
              <w:right w:val="single" w:sz="8" w:space="0" w:color="auto"/>
            </w:tcBorders>
            <w:shd w:val="clear" w:color="auto" w:fill="auto"/>
            <w:vAlign w:val="bottom"/>
          </w:tcPr>
          <w:p w14:paraId="7431B728" w14:textId="77777777" w:rsidR="00BF488D" w:rsidRPr="00FC1B64"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14:paraId="324C7B89" w14:textId="77777777" w:rsidR="00BF488D" w:rsidRPr="00FC1B64" w:rsidRDefault="00BF488D" w:rsidP="00A11F01">
            <w:pPr>
              <w:spacing w:line="0" w:lineRule="atLeast"/>
              <w:ind w:left="60"/>
              <w:rPr>
                <w:rFonts w:ascii="Arial" w:eastAsia="Arial" w:hAnsi="Arial"/>
                <w:b/>
                <w:sz w:val="16"/>
              </w:rPr>
            </w:pPr>
            <w:r w:rsidRPr="00FC1B64">
              <w:rPr>
                <w:rFonts w:ascii="Arial" w:eastAsia="Arial" w:hAnsi="Arial"/>
                <w:b/>
                <w:sz w:val="16"/>
              </w:rPr>
              <w:t>disponibile</w:t>
            </w:r>
          </w:p>
        </w:tc>
        <w:tc>
          <w:tcPr>
            <w:tcW w:w="6240" w:type="dxa"/>
            <w:tcBorders>
              <w:right w:val="single" w:sz="8" w:space="0" w:color="auto"/>
            </w:tcBorders>
            <w:shd w:val="clear" w:color="auto" w:fill="auto"/>
            <w:vAlign w:val="bottom"/>
          </w:tcPr>
          <w:p w14:paraId="3B2C06DE" w14:textId="77777777" w:rsidR="00BF488D" w:rsidRPr="001F0D77" w:rsidRDefault="00BF488D" w:rsidP="001F0D77">
            <w:pPr>
              <w:jc w:val="both"/>
              <w:rPr>
                <w:highlight w:val="yellow"/>
              </w:rPr>
            </w:pPr>
          </w:p>
        </w:tc>
      </w:tr>
      <w:tr w:rsidR="00BF488D" w:rsidRPr="00515AD2" w14:paraId="2373EB97" w14:textId="77777777" w:rsidTr="004B09DF">
        <w:trPr>
          <w:trHeight w:val="126"/>
        </w:trPr>
        <w:tc>
          <w:tcPr>
            <w:tcW w:w="580" w:type="dxa"/>
            <w:tcBorders>
              <w:left w:val="single" w:sz="8" w:space="0" w:color="auto"/>
              <w:bottom w:val="single" w:sz="8" w:space="0" w:color="auto"/>
              <w:right w:val="single" w:sz="8" w:space="0" w:color="auto"/>
            </w:tcBorders>
            <w:shd w:val="clear" w:color="auto" w:fill="auto"/>
            <w:vAlign w:val="bottom"/>
          </w:tcPr>
          <w:p w14:paraId="4452FD92" w14:textId="77777777" w:rsidR="00BF488D" w:rsidRPr="00FC1B64" w:rsidRDefault="00BF488D"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14:paraId="3ED6B44A" w14:textId="77777777" w:rsidR="00BF488D" w:rsidRPr="00FC1B64" w:rsidRDefault="00BF488D"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14:paraId="4DCF4416" w14:textId="77777777" w:rsidR="00BF488D" w:rsidRPr="00FC1B64" w:rsidRDefault="00BF488D" w:rsidP="00A11F01">
            <w:pPr>
              <w:spacing w:line="0" w:lineRule="atLeast"/>
              <w:rPr>
                <w:rFonts w:ascii="Times New Roman" w:eastAsia="Times New Roman" w:hAnsi="Times New Roman"/>
                <w:sz w:val="10"/>
              </w:rPr>
            </w:pPr>
          </w:p>
        </w:tc>
      </w:tr>
      <w:tr w:rsidR="00BF488D" w:rsidRPr="00515AD2" w14:paraId="6E953B1E" w14:textId="77777777" w:rsidTr="004B09DF">
        <w:trPr>
          <w:trHeight w:val="180"/>
        </w:trPr>
        <w:tc>
          <w:tcPr>
            <w:tcW w:w="580" w:type="dxa"/>
            <w:tcBorders>
              <w:left w:val="single" w:sz="8" w:space="0" w:color="auto"/>
              <w:right w:val="single" w:sz="8" w:space="0" w:color="auto"/>
            </w:tcBorders>
            <w:shd w:val="clear" w:color="auto" w:fill="auto"/>
            <w:vAlign w:val="bottom"/>
          </w:tcPr>
          <w:p w14:paraId="3121D367" w14:textId="77777777" w:rsidR="00BF488D" w:rsidRPr="00FC1B64" w:rsidRDefault="005508F7" w:rsidP="00A11F01">
            <w:pPr>
              <w:spacing w:line="179" w:lineRule="exact"/>
              <w:ind w:left="80"/>
              <w:rPr>
                <w:rFonts w:ascii="Arial" w:eastAsia="Arial" w:hAnsi="Arial"/>
                <w:b/>
                <w:sz w:val="16"/>
              </w:rPr>
            </w:pPr>
            <w:r>
              <w:rPr>
                <w:rFonts w:ascii="Arial" w:eastAsia="Arial" w:hAnsi="Arial"/>
                <w:b/>
                <w:sz w:val="16"/>
              </w:rPr>
              <w:t>13</w:t>
            </w:r>
          </w:p>
        </w:tc>
        <w:tc>
          <w:tcPr>
            <w:tcW w:w="2840" w:type="dxa"/>
            <w:tcBorders>
              <w:right w:val="single" w:sz="8" w:space="0" w:color="auto"/>
            </w:tcBorders>
            <w:shd w:val="clear" w:color="auto" w:fill="auto"/>
            <w:vAlign w:val="bottom"/>
          </w:tcPr>
          <w:p w14:paraId="79B7DE32" w14:textId="77777777" w:rsidR="00BF488D" w:rsidRPr="00FC1B64" w:rsidRDefault="00BF488D" w:rsidP="00A11F01">
            <w:pPr>
              <w:spacing w:line="179" w:lineRule="exact"/>
              <w:ind w:left="60"/>
              <w:rPr>
                <w:rFonts w:ascii="Arial" w:eastAsia="Arial" w:hAnsi="Arial"/>
                <w:b/>
                <w:sz w:val="16"/>
              </w:rPr>
            </w:pPr>
            <w:r w:rsidRPr="00FC1B64">
              <w:rPr>
                <w:rFonts w:ascii="Arial" w:eastAsia="Arial" w:hAnsi="Arial"/>
                <w:b/>
                <w:sz w:val="16"/>
              </w:rPr>
              <w:t>Soggetto attuatore</w:t>
            </w:r>
          </w:p>
        </w:tc>
        <w:tc>
          <w:tcPr>
            <w:tcW w:w="6240" w:type="dxa"/>
            <w:tcBorders>
              <w:right w:val="single" w:sz="8" w:space="0" w:color="auto"/>
            </w:tcBorders>
            <w:shd w:val="clear" w:color="auto" w:fill="auto"/>
            <w:vAlign w:val="bottom"/>
          </w:tcPr>
          <w:p w14:paraId="1DD424D1" w14:textId="77777777" w:rsidR="00BF488D" w:rsidRPr="00FC1B64" w:rsidRDefault="005A24F1" w:rsidP="003169B1">
            <w:pPr>
              <w:snapToGrid w:val="0"/>
              <w:rPr>
                <w:rFonts w:cs="Calibri"/>
                <w:i/>
              </w:rPr>
            </w:pPr>
            <w:r>
              <w:rPr>
                <w:rFonts w:cs="Calibri"/>
                <w:i/>
              </w:rPr>
              <w:t>Comune di Norcia</w:t>
            </w:r>
          </w:p>
        </w:tc>
      </w:tr>
      <w:tr w:rsidR="00BF488D" w:rsidRPr="00515AD2" w14:paraId="1463F0B6" w14:textId="77777777" w:rsidTr="004B09DF">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6E09DBE4" w14:textId="77777777" w:rsidR="00BF488D" w:rsidRPr="00FC1B64"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14:paraId="0B45AC8C" w14:textId="77777777" w:rsidR="00BF488D" w:rsidRPr="00FC1B64"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14:paraId="0AF92DEF" w14:textId="77777777" w:rsidR="00BF488D" w:rsidRPr="00FC1B64" w:rsidRDefault="00BF488D" w:rsidP="00A11F01">
            <w:pPr>
              <w:spacing w:line="0" w:lineRule="atLeast"/>
              <w:rPr>
                <w:rFonts w:ascii="Times New Roman" w:eastAsia="Times New Roman" w:hAnsi="Times New Roman"/>
                <w:sz w:val="12"/>
              </w:rPr>
            </w:pPr>
          </w:p>
        </w:tc>
      </w:tr>
      <w:tr w:rsidR="00BF488D" w:rsidRPr="00515AD2" w14:paraId="30BFDA22" w14:textId="77777777" w:rsidTr="004B09DF">
        <w:trPr>
          <w:trHeight w:val="180"/>
        </w:trPr>
        <w:tc>
          <w:tcPr>
            <w:tcW w:w="580" w:type="dxa"/>
            <w:tcBorders>
              <w:left w:val="single" w:sz="8" w:space="0" w:color="auto"/>
              <w:right w:val="single" w:sz="8" w:space="0" w:color="auto"/>
            </w:tcBorders>
            <w:shd w:val="clear" w:color="auto" w:fill="auto"/>
            <w:vAlign w:val="bottom"/>
          </w:tcPr>
          <w:p w14:paraId="59162326" w14:textId="77777777" w:rsidR="00BF488D" w:rsidRPr="00FC1B64" w:rsidRDefault="005508F7" w:rsidP="00A11F01">
            <w:pPr>
              <w:spacing w:line="179" w:lineRule="exact"/>
              <w:ind w:left="80"/>
              <w:rPr>
                <w:rFonts w:ascii="Arial" w:eastAsia="Arial" w:hAnsi="Arial"/>
                <w:b/>
                <w:sz w:val="16"/>
              </w:rPr>
            </w:pPr>
            <w:r>
              <w:rPr>
                <w:rFonts w:ascii="Arial" w:eastAsia="Arial" w:hAnsi="Arial"/>
                <w:b/>
                <w:sz w:val="16"/>
              </w:rPr>
              <w:t>14</w:t>
            </w:r>
          </w:p>
        </w:tc>
        <w:tc>
          <w:tcPr>
            <w:tcW w:w="2840" w:type="dxa"/>
            <w:tcBorders>
              <w:right w:val="single" w:sz="8" w:space="0" w:color="auto"/>
            </w:tcBorders>
            <w:shd w:val="clear" w:color="auto" w:fill="auto"/>
            <w:vAlign w:val="bottom"/>
          </w:tcPr>
          <w:p w14:paraId="414F4903" w14:textId="77777777" w:rsidR="00BF488D" w:rsidRPr="00FC1B64" w:rsidRDefault="00BF488D" w:rsidP="00A11F01">
            <w:pPr>
              <w:spacing w:line="179" w:lineRule="exact"/>
              <w:ind w:left="60"/>
              <w:rPr>
                <w:rFonts w:ascii="Arial" w:eastAsia="Arial" w:hAnsi="Arial"/>
                <w:b/>
                <w:sz w:val="16"/>
              </w:rPr>
            </w:pPr>
            <w:r w:rsidRPr="00FC1B64">
              <w:rPr>
                <w:rFonts w:ascii="Arial" w:eastAsia="Arial" w:hAnsi="Arial"/>
                <w:b/>
                <w:sz w:val="16"/>
              </w:rPr>
              <w:t>Responsabile dell'Attuazione/RUP</w:t>
            </w:r>
          </w:p>
        </w:tc>
        <w:tc>
          <w:tcPr>
            <w:tcW w:w="6240" w:type="dxa"/>
            <w:tcBorders>
              <w:right w:val="single" w:sz="8" w:space="0" w:color="auto"/>
            </w:tcBorders>
            <w:shd w:val="clear" w:color="auto" w:fill="auto"/>
            <w:vAlign w:val="bottom"/>
          </w:tcPr>
          <w:p w14:paraId="19B0DAA0" w14:textId="18840C3E" w:rsidR="00BF488D" w:rsidRPr="00FC1B64" w:rsidRDefault="005A24F1" w:rsidP="00EB55A2">
            <w:pPr>
              <w:spacing w:line="179" w:lineRule="exact"/>
              <w:ind w:left="-18"/>
              <w:jc w:val="both"/>
              <w:rPr>
                <w:rFonts w:ascii="Arial" w:eastAsia="Arial" w:hAnsi="Arial"/>
                <w:b/>
                <w:sz w:val="16"/>
              </w:rPr>
            </w:pPr>
            <w:r>
              <w:rPr>
                <w:rFonts w:cs="Calibri"/>
                <w:i/>
              </w:rPr>
              <w:t>Maurizio Rotondi</w:t>
            </w:r>
            <w:r w:rsidR="00803A44">
              <w:rPr>
                <w:rFonts w:cs="Calibri"/>
                <w:i/>
              </w:rPr>
              <w:t xml:space="preserve"> – Responsabile Area Tecnica</w:t>
            </w:r>
            <w:bookmarkStart w:id="1" w:name="_GoBack"/>
            <w:bookmarkEnd w:id="1"/>
          </w:p>
        </w:tc>
      </w:tr>
      <w:tr w:rsidR="00BF488D" w:rsidRPr="00515AD2" w14:paraId="6C53677C" w14:textId="77777777" w:rsidTr="004B09DF">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4B20120F" w14:textId="77777777" w:rsidR="00BF488D" w:rsidRPr="00515AD2" w:rsidRDefault="00BF488D" w:rsidP="00A11F01">
            <w:pPr>
              <w:spacing w:line="0" w:lineRule="atLeast"/>
              <w:rPr>
                <w:rFonts w:ascii="Times New Roman" w:eastAsia="Times New Roman" w:hAnsi="Times New Roman"/>
                <w:sz w:val="12"/>
                <w:highlight w:val="yellow"/>
              </w:rPr>
            </w:pPr>
          </w:p>
        </w:tc>
        <w:tc>
          <w:tcPr>
            <w:tcW w:w="2840" w:type="dxa"/>
            <w:tcBorders>
              <w:bottom w:val="single" w:sz="8" w:space="0" w:color="auto"/>
              <w:right w:val="single" w:sz="8" w:space="0" w:color="auto"/>
            </w:tcBorders>
            <w:shd w:val="clear" w:color="auto" w:fill="auto"/>
            <w:vAlign w:val="bottom"/>
          </w:tcPr>
          <w:p w14:paraId="28619CC5" w14:textId="77777777" w:rsidR="00BF488D" w:rsidRPr="00515AD2" w:rsidRDefault="00BF488D" w:rsidP="00A11F01">
            <w:pPr>
              <w:spacing w:line="0" w:lineRule="atLeast"/>
              <w:rPr>
                <w:rFonts w:ascii="Times New Roman" w:eastAsia="Times New Roman" w:hAnsi="Times New Roman"/>
                <w:sz w:val="12"/>
                <w:highlight w:val="yellow"/>
              </w:rPr>
            </w:pPr>
          </w:p>
        </w:tc>
        <w:tc>
          <w:tcPr>
            <w:tcW w:w="6240" w:type="dxa"/>
            <w:tcBorders>
              <w:bottom w:val="single" w:sz="8" w:space="0" w:color="auto"/>
              <w:right w:val="single" w:sz="8" w:space="0" w:color="auto"/>
            </w:tcBorders>
            <w:shd w:val="clear" w:color="auto" w:fill="auto"/>
            <w:vAlign w:val="bottom"/>
          </w:tcPr>
          <w:p w14:paraId="43C80ACE" w14:textId="77777777" w:rsidR="00BF488D" w:rsidRPr="00515AD2" w:rsidRDefault="00BF488D" w:rsidP="00A11F01">
            <w:pPr>
              <w:spacing w:line="0" w:lineRule="atLeast"/>
              <w:rPr>
                <w:rFonts w:ascii="Times New Roman" w:eastAsia="Times New Roman" w:hAnsi="Times New Roman"/>
                <w:sz w:val="12"/>
                <w:highlight w:val="yellow"/>
              </w:rPr>
            </w:pPr>
          </w:p>
        </w:tc>
      </w:tr>
    </w:tbl>
    <w:p w14:paraId="56B5FA67" w14:textId="77777777" w:rsidR="00D60AD8" w:rsidRDefault="00D60AD8" w:rsidP="00BF488D">
      <w:pPr>
        <w:spacing w:line="232" w:lineRule="auto"/>
        <w:ind w:left="3860"/>
        <w:rPr>
          <w:rFonts w:ascii="Arial" w:eastAsia="Arial" w:hAnsi="Arial"/>
          <w:b/>
          <w:sz w:val="22"/>
          <w:highlight w:val="yellow"/>
        </w:rPr>
      </w:pPr>
    </w:p>
    <w:p w14:paraId="1E543316" w14:textId="77777777" w:rsidR="005A24F1" w:rsidRDefault="005A24F1" w:rsidP="00BF488D">
      <w:pPr>
        <w:spacing w:line="232" w:lineRule="auto"/>
        <w:ind w:left="3860"/>
        <w:rPr>
          <w:rFonts w:ascii="Arial" w:eastAsia="Arial" w:hAnsi="Arial"/>
          <w:b/>
          <w:sz w:val="22"/>
          <w:highlight w:val="yellow"/>
        </w:rPr>
      </w:pPr>
    </w:p>
    <w:p w14:paraId="1F389B86" w14:textId="77777777" w:rsidR="005A24F1" w:rsidRDefault="005A24F1" w:rsidP="00BF488D">
      <w:pPr>
        <w:spacing w:line="232" w:lineRule="auto"/>
        <w:ind w:left="3860"/>
        <w:rPr>
          <w:rFonts w:ascii="Arial" w:eastAsia="Arial" w:hAnsi="Arial"/>
          <w:b/>
          <w:sz w:val="22"/>
          <w:highlight w:val="yellow"/>
        </w:rPr>
      </w:pPr>
    </w:p>
    <w:p w14:paraId="59B336EC" w14:textId="77777777" w:rsidR="005A24F1" w:rsidRPr="00515AD2" w:rsidRDefault="005A24F1" w:rsidP="00BF488D">
      <w:pPr>
        <w:spacing w:line="232" w:lineRule="auto"/>
        <w:ind w:left="3860"/>
        <w:rPr>
          <w:rFonts w:ascii="Arial" w:eastAsia="Arial" w:hAnsi="Arial"/>
          <w:b/>
          <w:sz w:val="22"/>
          <w:highlight w:val="yellow"/>
        </w:rPr>
      </w:pPr>
    </w:p>
    <w:p w14:paraId="4B4EF45E" w14:textId="77777777" w:rsidR="00BF488D" w:rsidRPr="000E2AC3" w:rsidRDefault="00BF488D" w:rsidP="00BF488D">
      <w:pPr>
        <w:spacing w:line="232" w:lineRule="auto"/>
        <w:ind w:left="3860"/>
        <w:rPr>
          <w:rFonts w:asciiTheme="minorHAnsi" w:eastAsia="Arial" w:hAnsiTheme="minorHAnsi"/>
          <w:b/>
          <w:sz w:val="24"/>
          <w:szCs w:val="24"/>
        </w:rPr>
      </w:pPr>
      <w:r w:rsidRPr="000E2AC3">
        <w:rPr>
          <w:rFonts w:asciiTheme="minorHAnsi" w:eastAsia="Arial" w:hAnsiTheme="minorHAnsi"/>
          <w:b/>
          <w:sz w:val="24"/>
          <w:szCs w:val="24"/>
        </w:rPr>
        <w:t>Tipologie di spesa</w:t>
      </w:r>
    </w:p>
    <w:p w14:paraId="2F01A4EC" w14:textId="77777777" w:rsidR="00BF488D" w:rsidRPr="00C61CEF" w:rsidRDefault="00BF488D" w:rsidP="00BF488D">
      <w:pPr>
        <w:spacing w:line="343" w:lineRule="exact"/>
        <w:rPr>
          <w:rFonts w:ascii="Times New Roman" w:eastAsia="Times New Roman" w:hAnsi="Times New Roman"/>
        </w:rPr>
      </w:pPr>
    </w:p>
    <w:tbl>
      <w:tblPr>
        <w:tblW w:w="9660" w:type="dxa"/>
        <w:tblInd w:w="10" w:type="dxa"/>
        <w:tblLayout w:type="fixed"/>
        <w:tblCellMar>
          <w:left w:w="0" w:type="dxa"/>
          <w:right w:w="0" w:type="dxa"/>
        </w:tblCellMar>
        <w:tblLook w:val="0000" w:firstRow="0" w:lastRow="0" w:firstColumn="0" w:lastColumn="0" w:noHBand="0" w:noVBand="0"/>
      </w:tblPr>
      <w:tblGrid>
        <w:gridCol w:w="3300"/>
        <w:gridCol w:w="120"/>
        <w:gridCol w:w="3951"/>
        <w:gridCol w:w="29"/>
        <w:gridCol w:w="2260"/>
      </w:tblGrid>
      <w:tr w:rsidR="00BF488D" w:rsidRPr="00C61CEF" w14:paraId="3349EC83" w14:textId="77777777" w:rsidTr="005E65DF">
        <w:trPr>
          <w:trHeight w:val="238"/>
        </w:trPr>
        <w:tc>
          <w:tcPr>
            <w:tcW w:w="3420" w:type="dxa"/>
            <w:gridSpan w:val="2"/>
            <w:tcBorders>
              <w:top w:val="single" w:sz="8" w:space="0" w:color="auto"/>
              <w:left w:val="single" w:sz="8" w:space="0" w:color="auto"/>
              <w:bottom w:val="single" w:sz="8" w:space="0" w:color="808080"/>
              <w:right w:val="single" w:sz="8" w:space="0" w:color="auto"/>
            </w:tcBorders>
            <w:shd w:val="clear" w:color="auto" w:fill="808080"/>
            <w:vAlign w:val="bottom"/>
          </w:tcPr>
          <w:p w14:paraId="6D20C55A" w14:textId="77777777" w:rsidR="00BF488D" w:rsidRPr="00C61CEF" w:rsidRDefault="00BF488D" w:rsidP="00A11F01">
            <w:pPr>
              <w:spacing w:line="183" w:lineRule="exact"/>
              <w:ind w:left="20"/>
              <w:rPr>
                <w:rFonts w:ascii="Arial" w:eastAsia="Arial" w:hAnsi="Arial"/>
                <w:b/>
                <w:sz w:val="16"/>
              </w:rPr>
            </w:pPr>
            <w:r w:rsidRPr="00C61CEF">
              <w:rPr>
                <w:rFonts w:ascii="Arial" w:eastAsia="Arial" w:hAnsi="Arial"/>
                <w:b/>
                <w:sz w:val="16"/>
              </w:rPr>
              <w:t>Voci di spesa</w:t>
            </w:r>
          </w:p>
        </w:tc>
        <w:tc>
          <w:tcPr>
            <w:tcW w:w="3951" w:type="dxa"/>
            <w:tcBorders>
              <w:top w:val="single" w:sz="8" w:space="0" w:color="auto"/>
              <w:bottom w:val="single" w:sz="8" w:space="0" w:color="808080"/>
              <w:right w:val="single" w:sz="8" w:space="0" w:color="auto"/>
            </w:tcBorders>
            <w:shd w:val="clear" w:color="auto" w:fill="808080"/>
            <w:vAlign w:val="bottom"/>
          </w:tcPr>
          <w:p w14:paraId="1D4002D0" w14:textId="77777777" w:rsidR="00BF488D" w:rsidRPr="00C61CEF" w:rsidRDefault="00BF488D" w:rsidP="00A11F01">
            <w:pPr>
              <w:spacing w:line="183" w:lineRule="exact"/>
              <w:ind w:right="2980"/>
              <w:jc w:val="right"/>
              <w:rPr>
                <w:rFonts w:ascii="Arial" w:eastAsia="Arial" w:hAnsi="Arial"/>
                <w:b/>
                <w:w w:val="97"/>
                <w:sz w:val="16"/>
              </w:rPr>
            </w:pPr>
            <w:r w:rsidRPr="00C61CEF">
              <w:rPr>
                <w:rFonts w:ascii="Arial" w:eastAsia="Arial" w:hAnsi="Arial"/>
                <w:b/>
                <w:w w:val="97"/>
                <w:sz w:val="16"/>
              </w:rPr>
              <w:t>Descrizione</w:t>
            </w:r>
          </w:p>
        </w:tc>
        <w:tc>
          <w:tcPr>
            <w:tcW w:w="2289" w:type="dxa"/>
            <w:gridSpan w:val="2"/>
            <w:tcBorders>
              <w:top w:val="single" w:sz="8" w:space="0" w:color="auto"/>
              <w:bottom w:val="single" w:sz="8" w:space="0" w:color="808080"/>
              <w:right w:val="single" w:sz="8" w:space="0" w:color="auto"/>
            </w:tcBorders>
            <w:shd w:val="clear" w:color="auto" w:fill="808080"/>
            <w:vAlign w:val="bottom"/>
          </w:tcPr>
          <w:p w14:paraId="3BB89571" w14:textId="77777777" w:rsidR="00BF488D" w:rsidRPr="00C61CEF" w:rsidRDefault="00BF488D" w:rsidP="00A11F01">
            <w:pPr>
              <w:spacing w:line="183" w:lineRule="exact"/>
              <w:ind w:right="1700"/>
              <w:jc w:val="right"/>
              <w:rPr>
                <w:rFonts w:ascii="Arial" w:eastAsia="Arial" w:hAnsi="Arial"/>
                <w:b/>
                <w:w w:val="99"/>
                <w:sz w:val="16"/>
              </w:rPr>
            </w:pPr>
            <w:r w:rsidRPr="00C61CEF">
              <w:rPr>
                <w:rFonts w:ascii="Arial" w:eastAsia="Arial" w:hAnsi="Arial"/>
                <w:b/>
                <w:w w:val="99"/>
                <w:sz w:val="16"/>
              </w:rPr>
              <w:t>Valuta</w:t>
            </w:r>
          </w:p>
        </w:tc>
      </w:tr>
      <w:tr w:rsidR="00BF488D" w:rsidRPr="00C61CEF" w14:paraId="436424A9" w14:textId="77777777" w:rsidTr="00D60AD8">
        <w:trPr>
          <w:trHeight w:val="178"/>
        </w:trPr>
        <w:tc>
          <w:tcPr>
            <w:tcW w:w="3300" w:type="dxa"/>
            <w:tcBorders>
              <w:left w:val="single" w:sz="8" w:space="0" w:color="auto"/>
            </w:tcBorders>
            <w:shd w:val="clear" w:color="auto" w:fill="auto"/>
          </w:tcPr>
          <w:p w14:paraId="36033CF9" w14:textId="77777777" w:rsidR="00BF488D" w:rsidRPr="00C61CEF" w:rsidRDefault="004B6386" w:rsidP="004B6386">
            <w:pPr>
              <w:spacing w:line="177" w:lineRule="exact"/>
              <w:ind w:left="20"/>
              <w:rPr>
                <w:rFonts w:ascii="Arial" w:eastAsia="Arial" w:hAnsi="Arial"/>
                <w:b/>
                <w:sz w:val="16"/>
              </w:rPr>
            </w:pPr>
            <w:r>
              <w:rPr>
                <w:rFonts w:ascii="Arial" w:eastAsia="Arial" w:hAnsi="Arial"/>
                <w:b/>
                <w:sz w:val="16"/>
              </w:rPr>
              <w:t>Opere civili e impianti</w:t>
            </w:r>
          </w:p>
        </w:tc>
        <w:tc>
          <w:tcPr>
            <w:tcW w:w="120" w:type="dxa"/>
            <w:tcBorders>
              <w:right w:val="single" w:sz="8" w:space="0" w:color="auto"/>
            </w:tcBorders>
            <w:shd w:val="clear" w:color="auto" w:fill="auto"/>
            <w:vAlign w:val="bottom"/>
          </w:tcPr>
          <w:p w14:paraId="3546FF10" w14:textId="77777777" w:rsidR="00BF488D" w:rsidRPr="00C61CEF"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tcPr>
          <w:p w14:paraId="7FB3E426" w14:textId="77777777" w:rsidR="00FC1B64" w:rsidRPr="002D5D19" w:rsidRDefault="004B6386" w:rsidP="002D5D19">
            <w:pPr>
              <w:ind w:left="60"/>
              <w:rPr>
                <w:rFonts w:eastAsiaTheme="minorHAnsi" w:cs="Calibri"/>
                <w:bCs/>
                <w:color w:val="000000"/>
                <w:lang w:eastAsia="en-US"/>
              </w:rPr>
            </w:pPr>
            <w:r w:rsidRPr="002D5D19">
              <w:rPr>
                <w:rFonts w:eastAsiaTheme="minorHAnsi" w:cs="Calibri"/>
                <w:bCs/>
                <w:color w:val="000000"/>
                <w:lang w:eastAsia="en-US"/>
              </w:rPr>
              <w:t>Opere edili, realizzazione della copertura, adeguamenti impiantistici.</w:t>
            </w:r>
          </w:p>
          <w:p w14:paraId="33446FC1" w14:textId="77777777" w:rsidR="00D60AD8" w:rsidRPr="002D5D19" w:rsidRDefault="00D60AD8" w:rsidP="005A24F1">
            <w:pPr>
              <w:spacing w:line="0" w:lineRule="atLeast"/>
              <w:ind w:left="-18"/>
            </w:pPr>
          </w:p>
        </w:tc>
        <w:tc>
          <w:tcPr>
            <w:tcW w:w="2260" w:type="dxa"/>
            <w:tcBorders>
              <w:right w:val="single" w:sz="8" w:space="0" w:color="auto"/>
            </w:tcBorders>
            <w:shd w:val="clear" w:color="auto" w:fill="auto"/>
          </w:tcPr>
          <w:p w14:paraId="638012F5" w14:textId="77777777" w:rsidR="00BF488D" w:rsidRPr="002D5D19" w:rsidRDefault="004B6386" w:rsidP="00F32821">
            <w:pPr>
              <w:pStyle w:val="Default"/>
              <w:jc w:val="center"/>
              <w:rPr>
                <w:b/>
                <w:sz w:val="20"/>
                <w:szCs w:val="20"/>
              </w:rPr>
            </w:pPr>
            <w:r w:rsidRPr="002D5D19">
              <w:rPr>
                <w:b/>
                <w:sz w:val="20"/>
                <w:szCs w:val="20"/>
              </w:rPr>
              <w:t>€ 174.000,00</w:t>
            </w:r>
          </w:p>
        </w:tc>
      </w:tr>
      <w:tr w:rsidR="00BF488D" w:rsidRPr="00C61CEF" w14:paraId="67E3ABB7" w14:textId="77777777" w:rsidTr="00D60AD8">
        <w:trPr>
          <w:trHeight w:val="53"/>
        </w:trPr>
        <w:tc>
          <w:tcPr>
            <w:tcW w:w="3300" w:type="dxa"/>
            <w:tcBorders>
              <w:left w:val="single" w:sz="8" w:space="0" w:color="auto"/>
              <w:bottom w:val="single" w:sz="8" w:space="0" w:color="auto"/>
            </w:tcBorders>
            <w:shd w:val="clear" w:color="auto" w:fill="auto"/>
            <w:vAlign w:val="bottom"/>
          </w:tcPr>
          <w:p w14:paraId="73DF3132" w14:textId="77777777" w:rsidR="00BF488D" w:rsidRPr="00C61CEF" w:rsidRDefault="00BF488D" w:rsidP="00A11F01">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14:paraId="546F4825" w14:textId="77777777" w:rsidR="00BF488D" w:rsidRPr="00C61CEF" w:rsidRDefault="00BF488D" w:rsidP="00A11F01">
            <w:pPr>
              <w:spacing w:line="0" w:lineRule="atLeast"/>
              <w:rPr>
                <w:rFonts w:ascii="Times New Roman" w:eastAsia="Times New Roman" w:hAnsi="Times New Roman"/>
                <w:sz w:val="10"/>
              </w:rPr>
            </w:pPr>
          </w:p>
        </w:tc>
        <w:tc>
          <w:tcPr>
            <w:tcW w:w="3980" w:type="dxa"/>
            <w:gridSpan w:val="2"/>
            <w:tcBorders>
              <w:bottom w:val="single" w:sz="8" w:space="0" w:color="auto"/>
              <w:right w:val="single" w:sz="8" w:space="0" w:color="auto"/>
            </w:tcBorders>
            <w:shd w:val="clear" w:color="auto" w:fill="auto"/>
            <w:vAlign w:val="bottom"/>
          </w:tcPr>
          <w:p w14:paraId="4C2F8C62" w14:textId="77777777" w:rsidR="00BF488D" w:rsidRPr="002D5D19" w:rsidRDefault="00BF488D" w:rsidP="00A11F01">
            <w:pPr>
              <w:spacing w:line="0" w:lineRule="atLeast"/>
              <w:rPr>
                <w:rFonts w:ascii="Times New Roman" w:eastAsia="Times New Roman" w:hAnsi="Times New Roman"/>
                <w:sz w:val="10"/>
              </w:rPr>
            </w:pPr>
          </w:p>
        </w:tc>
        <w:tc>
          <w:tcPr>
            <w:tcW w:w="2260" w:type="dxa"/>
            <w:tcBorders>
              <w:bottom w:val="single" w:sz="8" w:space="0" w:color="auto"/>
              <w:right w:val="single" w:sz="8" w:space="0" w:color="auto"/>
            </w:tcBorders>
            <w:shd w:val="clear" w:color="auto" w:fill="auto"/>
            <w:vAlign w:val="bottom"/>
          </w:tcPr>
          <w:p w14:paraId="57295661" w14:textId="77777777" w:rsidR="00BF488D" w:rsidRPr="002D5D19" w:rsidRDefault="00BF488D" w:rsidP="00F32821">
            <w:pPr>
              <w:spacing w:line="0" w:lineRule="atLeast"/>
              <w:jc w:val="center"/>
              <w:rPr>
                <w:rFonts w:ascii="Times New Roman" w:eastAsia="Times New Roman" w:hAnsi="Times New Roman"/>
                <w:b/>
                <w:sz w:val="10"/>
              </w:rPr>
            </w:pPr>
          </w:p>
        </w:tc>
      </w:tr>
      <w:tr w:rsidR="00BF488D" w14:paraId="6DB3E13B" w14:textId="77777777" w:rsidTr="002D5D19">
        <w:trPr>
          <w:trHeight w:val="54"/>
        </w:trPr>
        <w:tc>
          <w:tcPr>
            <w:tcW w:w="3300" w:type="dxa"/>
            <w:tcBorders>
              <w:left w:val="single" w:sz="8" w:space="0" w:color="auto"/>
            </w:tcBorders>
            <w:shd w:val="clear" w:color="auto" w:fill="auto"/>
          </w:tcPr>
          <w:p w14:paraId="243F7B93" w14:textId="77777777" w:rsidR="00BF488D" w:rsidRDefault="004B6386" w:rsidP="002D5D19">
            <w:pPr>
              <w:spacing w:line="177" w:lineRule="exact"/>
              <w:ind w:left="20"/>
              <w:rPr>
                <w:rFonts w:ascii="Arial" w:eastAsia="Arial" w:hAnsi="Arial"/>
                <w:b/>
                <w:sz w:val="16"/>
              </w:rPr>
            </w:pPr>
            <w:r w:rsidRPr="004B6386">
              <w:rPr>
                <w:rFonts w:ascii="Arial" w:eastAsia="Arial" w:hAnsi="Arial"/>
                <w:b/>
                <w:sz w:val="16"/>
              </w:rPr>
              <w:t>Spese tecniche</w:t>
            </w:r>
          </w:p>
        </w:tc>
        <w:tc>
          <w:tcPr>
            <w:tcW w:w="120" w:type="dxa"/>
            <w:tcBorders>
              <w:right w:val="single" w:sz="8" w:space="0" w:color="auto"/>
            </w:tcBorders>
            <w:shd w:val="clear" w:color="auto" w:fill="auto"/>
            <w:vAlign w:val="bottom"/>
          </w:tcPr>
          <w:p w14:paraId="3274860D" w14:textId="77777777" w:rsidR="00BF488D"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vAlign w:val="bottom"/>
          </w:tcPr>
          <w:p w14:paraId="3B477DC9" w14:textId="77777777" w:rsidR="00BF488D" w:rsidRPr="002D5D19" w:rsidRDefault="002D5D19" w:rsidP="00A11F01">
            <w:pPr>
              <w:spacing w:line="177" w:lineRule="exact"/>
              <w:rPr>
                <w:rFonts w:asciiTheme="minorHAnsi" w:eastAsia="Arial" w:hAnsiTheme="minorHAnsi"/>
              </w:rPr>
            </w:pPr>
            <w:r w:rsidRPr="002D5D19">
              <w:rPr>
                <w:rFonts w:asciiTheme="minorHAnsi" w:eastAsia="Arial" w:hAnsiTheme="minorHAnsi"/>
              </w:rPr>
              <w:t>Studio di fattibilità tecnico ed economico, Progettazione definitiva ed esecutiva, Direzione Lavori, Coordinamento della sicurezza in fase di progettazione ed esecuzione</w:t>
            </w:r>
          </w:p>
        </w:tc>
        <w:tc>
          <w:tcPr>
            <w:tcW w:w="2260" w:type="dxa"/>
            <w:tcBorders>
              <w:right w:val="single" w:sz="8" w:space="0" w:color="auto"/>
            </w:tcBorders>
            <w:shd w:val="clear" w:color="auto" w:fill="auto"/>
          </w:tcPr>
          <w:p w14:paraId="40B1526C" w14:textId="77777777" w:rsidR="00BF488D" w:rsidRPr="002D5D19" w:rsidRDefault="002D5D19" w:rsidP="002D5D19">
            <w:pPr>
              <w:spacing w:line="177" w:lineRule="exact"/>
              <w:ind w:right="60"/>
              <w:jc w:val="center"/>
              <w:rPr>
                <w:rFonts w:asciiTheme="minorHAnsi" w:eastAsia="Arial" w:hAnsiTheme="minorHAnsi"/>
                <w:b/>
              </w:rPr>
            </w:pPr>
            <w:r w:rsidRPr="002D5D19">
              <w:rPr>
                <w:rFonts w:asciiTheme="minorHAnsi" w:eastAsia="Arial" w:hAnsiTheme="minorHAnsi"/>
                <w:b/>
              </w:rPr>
              <w:t>€ 29.000,00</w:t>
            </w:r>
          </w:p>
        </w:tc>
      </w:tr>
      <w:tr w:rsidR="00BF488D" w14:paraId="3C93C6DB" w14:textId="77777777" w:rsidTr="00F617C7">
        <w:trPr>
          <w:trHeight w:val="149"/>
        </w:trPr>
        <w:tc>
          <w:tcPr>
            <w:tcW w:w="3300" w:type="dxa"/>
            <w:tcBorders>
              <w:left w:val="single" w:sz="8" w:space="0" w:color="auto"/>
              <w:bottom w:val="single" w:sz="4" w:space="0" w:color="auto"/>
            </w:tcBorders>
            <w:shd w:val="clear" w:color="auto" w:fill="auto"/>
            <w:vAlign w:val="bottom"/>
          </w:tcPr>
          <w:p w14:paraId="28D49922" w14:textId="77777777" w:rsidR="00BF488D" w:rsidRDefault="00BF488D" w:rsidP="00A11F01">
            <w:pPr>
              <w:spacing w:line="0" w:lineRule="atLeast"/>
              <w:rPr>
                <w:rFonts w:ascii="Times New Roman" w:eastAsia="Times New Roman" w:hAnsi="Times New Roman"/>
                <w:sz w:val="12"/>
              </w:rPr>
            </w:pPr>
          </w:p>
        </w:tc>
        <w:tc>
          <w:tcPr>
            <w:tcW w:w="120" w:type="dxa"/>
            <w:tcBorders>
              <w:bottom w:val="single" w:sz="4" w:space="0" w:color="auto"/>
              <w:right w:val="single" w:sz="8" w:space="0" w:color="auto"/>
            </w:tcBorders>
            <w:shd w:val="clear" w:color="auto" w:fill="auto"/>
            <w:vAlign w:val="bottom"/>
          </w:tcPr>
          <w:p w14:paraId="7F037B33" w14:textId="77777777" w:rsidR="00BF488D" w:rsidRDefault="00BF488D" w:rsidP="00A11F01">
            <w:pPr>
              <w:spacing w:line="0" w:lineRule="atLeast"/>
              <w:rPr>
                <w:rFonts w:ascii="Times New Roman" w:eastAsia="Times New Roman" w:hAnsi="Times New Roman"/>
                <w:sz w:val="12"/>
              </w:rPr>
            </w:pPr>
          </w:p>
        </w:tc>
        <w:tc>
          <w:tcPr>
            <w:tcW w:w="3980" w:type="dxa"/>
            <w:gridSpan w:val="2"/>
            <w:tcBorders>
              <w:bottom w:val="single" w:sz="4" w:space="0" w:color="auto"/>
              <w:right w:val="single" w:sz="8" w:space="0" w:color="auto"/>
            </w:tcBorders>
            <w:shd w:val="clear" w:color="auto" w:fill="auto"/>
            <w:vAlign w:val="bottom"/>
          </w:tcPr>
          <w:p w14:paraId="439A492A" w14:textId="77777777" w:rsidR="00BF488D" w:rsidRDefault="00BF488D" w:rsidP="00A11F01">
            <w:pPr>
              <w:spacing w:line="0" w:lineRule="atLeast"/>
              <w:rPr>
                <w:rFonts w:ascii="Times New Roman" w:eastAsia="Times New Roman" w:hAnsi="Times New Roman"/>
                <w:sz w:val="12"/>
              </w:rPr>
            </w:pPr>
          </w:p>
        </w:tc>
        <w:tc>
          <w:tcPr>
            <w:tcW w:w="2260" w:type="dxa"/>
            <w:tcBorders>
              <w:bottom w:val="single" w:sz="4" w:space="0" w:color="auto"/>
              <w:right w:val="single" w:sz="8" w:space="0" w:color="auto"/>
            </w:tcBorders>
            <w:shd w:val="clear" w:color="auto" w:fill="auto"/>
            <w:vAlign w:val="bottom"/>
          </w:tcPr>
          <w:p w14:paraId="10F5B0FE" w14:textId="77777777" w:rsidR="00BF488D" w:rsidRDefault="00BF488D" w:rsidP="00A11F01">
            <w:pPr>
              <w:spacing w:line="0" w:lineRule="atLeast"/>
              <w:rPr>
                <w:rFonts w:ascii="Times New Roman" w:eastAsia="Times New Roman" w:hAnsi="Times New Roman"/>
                <w:sz w:val="12"/>
              </w:rPr>
            </w:pPr>
          </w:p>
        </w:tc>
      </w:tr>
      <w:tr w:rsidR="00F617C7" w14:paraId="7472D58A" w14:textId="77777777" w:rsidTr="002D5D19">
        <w:trPr>
          <w:trHeight w:val="149"/>
        </w:trPr>
        <w:tc>
          <w:tcPr>
            <w:tcW w:w="3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409D72" w14:textId="77777777" w:rsidR="00F617C7" w:rsidRPr="002D5D19" w:rsidRDefault="002D5D19" w:rsidP="00A11F01">
            <w:pPr>
              <w:spacing w:line="0" w:lineRule="atLeast"/>
              <w:rPr>
                <w:rFonts w:asciiTheme="minorHAnsi" w:eastAsia="Times New Roman" w:hAnsiTheme="minorHAnsi"/>
                <w:b/>
              </w:rPr>
            </w:pPr>
            <w:r w:rsidRPr="002D5D19">
              <w:rPr>
                <w:rFonts w:asciiTheme="minorHAnsi" w:eastAsia="Times New Roman" w:hAnsiTheme="minorHAnsi"/>
                <w:b/>
              </w:rPr>
              <w:t>Oneri di sicurezza</w:t>
            </w:r>
          </w:p>
        </w:tc>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E4E8BF" w14:textId="77777777" w:rsidR="00F617C7" w:rsidRPr="002D5D19" w:rsidRDefault="002D5D19" w:rsidP="00A11F01">
            <w:pPr>
              <w:spacing w:line="0" w:lineRule="atLeast"/>
              <w:rPr>
                <w:rFonts w:asciiTheme="minorHAnsi" w:eastAsia="Times New Roman" w:hAnsiTheme="minorHAnsi"/>
              </w:rPr>
            </w:pPr>
            <w:r w:rsidRPr="002D5D19">
              <w:rPr>
                <w:rFonts w:asciiTheme="minorHAnsi" w:eastAsia="Times New Roman" w:hAnsiTheme="minorHAnsi"/>
              </w:rPr>
              <w:t>Spese generali per la sicurezza</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59C1A20E" w14:textId="77777777" w:rsidR="00F617C7" w:rsidRPr="002D5D19" w:rsidRDefault="002D5D19" w:rsidP="002D5D19">
            <w:pPr>
              <w:spacing w:line="0" w:lineRule="atLeast"/>
              <w:jc w:val="center"/>
              <w:rPr>
                <w:rFonts w:asciiTheme="minorHAnsi" w:eastAsia="Times New Roman" w:hAnsiTheme="minorHAnsi"/>
                <w:b/>
              </w:rPr>
            </w:pPr>
            <w:r w:rsidRPr="002D5D19">
              <w:rPr>
                <w:rFonts w:asciiTheme="minorHAnsi" w:eastAsia="Times New Roman" w:hAnsiTheme="minorHAnsi"/>
                <w:b/>
              </w:rPr>
              <w:t>€ 5.000,00</w:t>
            </w:r>
          </w:p>
        </w:tc>
      </w:tr>
      <w:tr w:rsidR="004B6386" w:rsidRPr="002D5D19" w14:paraId="172B0062" w14:textId="77777777" w:rsidTr="002D5D19">
        <w:trPr>
          <w:trHeight w:val="149"/>
        </w:trPr>
        <w:tc>
          <w:tcPr>
            <w:tcW w:w="3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7702E5" w14:textId="77777777" w:rsidR="004B6386" w:rsidRPr="002D5D19" w:rsidRDefault="002D5D19" w:rsidP="00A11F01">
            <w:pPr>
              <w:spacing w:line="0" w:lineRule="atLeast"/>
              <w:rPr>
                <w:rFonts w:asciiTheme="minorHAnsi" w:eastAsia="Times New Roman" w:hAnsiTheme="minorHAnsi"/>
                <w:b/>
              </w:rPr>
            </w:pPr>
            <w:r w:rsidRPr="002D5D19">
              <w:rPr>
                <w:rFonts w:asciiTheme="minorHAnsi" w:eastAsia="Times New Roman" w:hAnsiTheme="minorHAnsi"/>
                <w:b/>
              </w:rPr>
              <w:t>Imprevisti</w:t>
            </w:r>
          </w:p>
        </w:tc>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4B6FD76" w14:textId="77777777" w:rsidR="004B6386" w:rsidRPr="002D5D19" w:rsidRDefault="002D5D19" w:rsidP="00A11F01">
            <w:pPr>
              <w:spacing w:line="0" w:lineRule="atLeast"/>
              <w:rPr>
                <w:rFonts w:asciiTheme="minorHAnsi" w:eastAsia="Times New Roman" w:hAnsiTheme="minorHAnsi"/>
              </w:rPr>
            </w:pPr>
            <w:r>
              <w:rPr>
                <w:rFonts w:asciiTheme="minorHAnsi" w:eastAsia="Times New Roman" w:hAnsiTheme="minorHAnsi"/>
              </w:rPr>
              <w:t>Imprevisti sui lavori</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B264B7E" w14:textId="77777777" w:rsidR="004B6386" w:rsidRPr="002D5D19" w:rsidRDefault="002D5D19" w:rsidP="002D5D19">
            <w:pPr>
              <w:spacing w:line="0" w:lineRule="atLeast"/>
              <w:jc w:val="center"/>
              <w:rPr>
                <w:rFonts w:asciiTheme="minorHAnsi" w:eastAsia="Times New Roman" w:hAnsiTheme="minorHAnsi"/>
                <w:b/>
              </w:rPr>
            </w:pPr>
            <w:r w:rsidRPr="002D5D19">
              <w:rPr>
                <w:rFonts w:asciiTheme="minorHAnsi" w:eastAsia="Times New Roman" w:hAnsiTheme="minorHAnsi"/>
                <w:b/>
              </w:rPr>
              <w:t>€ 2.000,00</w:t>
            </w:r>
          </w:p>
        </w:tc>
      </w:tr>
      <w:tr w:rsidR="004B6386" w:rsidRPr="002D5D19" w14:paraId="2DC0DB5D" w14:textId="77777777" w:rsidTr="002D5D19">
        <w:trPr>
          <w:trHeight w:val="149"/>
        </w:trPr>
        <w:tc>
          <w:tcPr>
            <w:tcW w:w="34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BA80BF" w14:textId="77777777" w:rsidR="004B6386" w:rsidRPr="002D5D19" w:rsidRDefault="002D5D19" w:rsidP="00A11F01">
            <w:pPr>
              <w:spacing w:line="0" w:lineRule="atLeast"/>
              <w:rPr>
                <w:rFonts w:asciiTheme="minorHAnsi" w:eastAsia="Times New Roman" w:hAnsiTheme="minorHAnsi"/>
                <w:b/>
              </w:rPr>
            </w:pPr>
            <w:r w:rsidRPr="002D5D19">
              <w:rPr>
                <w:rFonts w:asciiTheme="minorHAnsi" w:eastAsia="Times New Roman" w:hAnsiTheme="minorHAnsi"/>
                <w:b/>
              </w:rPr>
              <w:t>Totale</w:t>
            </w:r>
          </w:p>
        </w:tc>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8EA14B9" w14:textId="77777777" w:rsidR="004B6386" w:rsidRPr="002D5D19" w:rsidRDefault="004B6386" w:rsidP="00A11F01">
            <w:pPr>
              <w:spacing w:line="0" w:lineRule="atLeast"/>
              <w:rPr>
                <w:rFonts w:asciiTheme="minorHAnsi" w:eastAsia="Times New Roman" w:hAnsiTheme="minorHAnsi"/>
              </w:rPr>
            </w:pP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729E848" w14:textId="77777777" w:rsidR="004B6386" w:rsidRPr="002D5D19" w:rsidRDefault="002D5D19" w:rsidP="002D5D19">
            <w:pPr>
              <w:spacing w:line="0" w:lineRule="atLeast"/>
              <w:jc w:val="center"/>
              <w:rPr>
                <w:rFonts w:asciiTheme="minorHAnsi" w:eastAsia="Times New Roman" w:hAnsiTheme="minorHAnsi"/>
              </w:rPr>
            </w:pPr>
            <w:r w:rsidRPr="002D5D19">
              <w:rPr>
                <w:rFonts w:asciiTheme="minorHAnsi" w:eastAsia="Times New Roman" w:hAnsiTheme="minorHAnsi"/>
                <w:b/>
              </w:rPr>
              <w:t>€ 210.000,00</w:t>
            </w:r>
          </w:p>
        </w:tc>
      </w:tr>
    </w:tbl>
    <w:p w14:paraId="5AAC4405" w14:textId="77777777" w:rsidR="005A24F1" w:rsidRDefault="005A24F1"/>
    <w:p w14:paraId="1DBA475D" w14:textId="77777777" w:rsidR="00DF5E50" w:rsidRDefault="00DF5E50"/>
    <w:tbl>
      <w:tblPr>
        <w:tblW w:w="9680" w:type="dxa"/>
        <w:tblInd w:w="10" w:type="dxa"/>
        <w:tblLayout w:type="fixed"/>
        <w:tblCellMar>
          <w:left w:w="0" w:type="dxa"/>
          <w:right w:w="0" w:type="dxa"/>
        </w:tblCellMar>
        <w:tblLook w:val="0000" w:firstRow="0" w:lastRow="0" w:firstColumn="0" w:lastColumn="0" w:noHBand="0" w:noVBand="0"/>
      </w:tblPr>
      <w:tblGrid>
        <w:gridCol w:w="3300"/>
        <w:gridCol w:w="140"/>
        <w:gridCol w:w="3951"/>
        <w:gridCol w:w="2289"/>
      </w:tblGrid>
      <w:tr w:rsidR="008471B8" w:rsidRPr="000E2AC3" w14:paraId="43E9AED9" w14:textId="77777777" w:rsidTr="00C844CA">
        <w:trPr>
          <w:trHeight w:val="244"/>
        </w:trPr>
        <w:tc>
          <w:tcPr>
            <w:tcW w:w="9680" w:type="dxa"/>
            <w:gridSpan w:val="4"/>
            <w:shd w:val="clear" w:color="auto" w:fill="auto"/>
            <w:vAlign w:val="bottom"/>
          </w:tcPr>
          <w:p w14:paraId="0E508292" w14:textId="77777777" w:rsidR="008471B8" w:rsidRPr="000E2AC3" w:rsidRDefault="008471B8" w:rsidP="008471B8">
            <w:pPr>
              <w:spacing w:line="243" w:lineRule="exact"/>
              <w:rPr>
                <w:rFonts w:asciiTheme="minorHAnsi" w:eastAsia="Arial" w:hAnsiTheme="minorHAnsi"/>
                <w:b/>
                <w:sz w:val="24"/>
                <w:szCs w:val="24"/>
              </w:rPr>
            </w:pPr>
          </w:p>
          <w:p w14:paraId="41ADCEF7" w14:textId="77777777" w:rsidR="008471B8" w:rsidRPr="000E2AC3" w:rsidRDefault="008471B8" w:rsidP="008471B8">
            <w:pPr>
              <w:spacing w:line="0" w:lineRule="atLeast"/>
              <w:jc w:val="center"/>
              <w:rPr>
                <w:rFonts w:asciiTheme="minorHAnsi" w:eastAsia="Times New Roman" w:hAnsiTheme="minorHAnsi"/>
                <w:sz w:val="24"/>
                <w:szCs w:val="24"/>
                <w:highlight w:val="yellow"/>
              </w:rPr>
            </w:pPr>
            <w:r w:rsidRPr="000E2AC3">
              <w:rPr>
                <w:rFonts w:asciiTheme="minorHAnsi" w:eastAsia="Arial" w:hAnsiTheme="minorHAnsi"/>
                <w:b/>
                <w:sz w:val="24"/>
                <w:szCs w:val="24"/>
              </w:rPr>
              <w:t>Cronoprogramma delle attività</w:t>
            </w:r>
          </w:p>
        </w:tc>
      </w:tr>
      <w:tr w:rsidR="008471B8" w:rsidRPr="00840E2A" w14:paraId="0EE3882E" w14:textId="77777777" w:rsidTr="00C844CA">
        <w:trPr>
          <w:trHeight w:val="362"/>
        </w:trPr>
        <w:tc>
          <w:tcPr>
            <w:tcW w:w="3300" w:type="dxa"/>
            <w:tcBorders>
              <w:bottom w:val="single" w:sz="8" w:space="0" w:color="auto"/>
            </w:tcBorders>
            <w:shd w:val="clear" w:color="auto" w:fill="auto"/>
            <w:vAlign w:val="bottom"/>
          </w:tcPr>
          <w:p w14:paraId="76E5A1DB" w14:textId="77777777" w:rsidR="008471B8" w:rsidRDefault="008471B8" w:rsidP="00C844CA">
            <w:pPr>
              <w:spacing w:line="0" w:lineRule="atLeast"/>
              <w:rPr>
                <w:rFonts w:ascii="Times New Roman" w:eastAsia="Times New Roman" w:hAnsi="Times New Roman"/>
                <w:sz w:val="24"/>
                <w:highlight w:val="yellow"/>
              </w:rPr>
            </w:pPr>
          </w:p>
          <w:p w14:paraId="627F4565" w14:textId="77777777" w:rsidR="008471B8" w:rsidRPr="00840E2A" w:rsidRDefault="008471B8" w:rsidP="00C844CA">
            <w:pPr>
              <w:spacing w:line="0" w:lineRule="atLeast"/>
              <w:rPr>
                <w:rFonts w:ascii="Times New Roman" w:eastAsia="Times New Roman" w:hAnsi="Times New Roman"/>
                <w:sz w:val="24"/>
                <w:highlight w:val="yellow"/>
              </w:rPr>
            </w:pPr>
          </w:p>
        </w:tc>
        <w:tc>
          <w:tcPr>
            <w:tcW w:w="140" w:type="dxa"/>
            <w:tcBorders>
              <w:bottom w:val="single" w:sz="8" w:space="0" w:color="auto"/>
            </w:tcBorders>
            <w:shd w:val="clear" w:color="auto" w:fill="auto"/>
            <w:vAlign w:val="bottom"/>
          </w:tcPr>
          <w:p w14:paraId="479610D4" w14:textId="77777777" w:rsidR="008471B8" w:rsidRPr="00840E2A" w:rsidRDefault="008471B8" w:rsidP="00C844CA">
            <w:pPr>
              <w:spacing w:line="0" w:lineRule="atLeast"/>
              <w:rPr>
                <w:rFonts w:ascii="Times New Roman" w:eastAsia="Times New Roman" w:hAnsi="Times New Roman"/>
                <w:sz w:val="24"/>
                <w:highlight w:val="yellow"/>
              </w:rPr>
            </w:pPr>
          </w:p>
        </w:tc>
        <w:tc>
          <w:tcPr>
            <w:tcW w:w="3951" w:type="dxa"/>
            <w:tcBorders>
              <w:bottom w:val="single" w:sz="8" w:space="0" w:color="auto"/>
            </w:tcBorders>
            <w:shd w:val="clear" w:color="auto" w:fill="auto"/>
            <w:vAlign w:val="bottom"/>
          </w:tcPr>
          <w:p w14:paraId="63106663" w14:textId="77777777" w:rsidR="008471B8" w:rsidRPr="00840E2A" w:rsidRDefault="008471B8" w:rsidP="00C844CA">
            <w:pPr>
              <w:spacing w:line="0" w:lineRule="atLeast"/>
              <w:rPr>
                <w:rFonts w:ascii="Times New Roman" w:eastAsia="Times New Roman" w:hAnsi="Times New Roman"/>
                <w:sz w:val="24"/>
                <w:highlight w:val="yellow"/>
              </w:rPr>
            </w:pPr>
          </w:p>
        </w:tc>
        <w:tc>
          <w:tcPr>
            <w:tcW w:w="2289" w:type="dxa"/>
            <w:tcBorders>
              <w:bottom w:val="single" w:sz="8" w:space="0" w:color="auto"/>
            </w:tcBorders>
            <w:shd w:val="clear" w:color="auto" w:fill="auto"/>
            <w:vAlign w:val="bottom"/>
          </w:tcPr>
          <w:p w14:paraId="0734C7D9" w14:textId="77777777" w:rsidR="008471B8" w:rsidRPr="00840E2A" w:rsidRDefault="008471B8" w:rsidP="00C844CA">
            <w:pPr>
              <w:spacing w:line="0" w:lineRule="atLeast"/>
              <w:rPr>
                <w:rFonts w:ascii="Times New Roman" w:eastAsia="Times New Roman" w:hAnsi="Times New Roman"/>
                <w:sz w:val="24"/>
                <w:highlight w:val="yellow"/>
              </w:rPr>
            </w:pPr>
          </w:p>
        </w:tc>
      </w:tr>
      <w:tr w:rsidR="008471B8" w:rsidRPr="00840E2A" w14:paraId="6B13918F" w14:textId="77777777" w:rsidTr="00C844CA">
        <w:trPr>
          <w:trHeight w:val="215"/>
        </w:trPr>
        <w:tc>
          <w:tcPr>
            <w:tcW w:w="3300" w:type="dxa"/>
            <w:tcBorders>
              <w:left w:val="single" w:sz="8" w:space="0" w:color="auto"/>
              <w:bottom w:val="single" w:sz="4" w:space="0" w:color="auto"/>
            </w:tcBorders>
            <w:shd w:val="clear" w:color="auto" w:fill="808080"/>
            <w:vAlign w:val="bottom"/>
          </w:tcPr>
          <w:p w14:paraId="49EC16F7" w14:textId="77777777" w:rsidR="008471B8" w:rsidRPr="00D36A0D" w:rsidRDefault="008471B8" w:rsidP="00C844CA">
            <w:pPr>
              <w:spacing w:line="177" w:lineRule="exact"/>
              <w:ind w:left="20"/>
              <w:rPr>
                <w:rFonts w:ascii="Arial" w:eastAsia="Arial" w:hAnsi="Arial"/>
                <w:b/>
                <w:sz w:val="16"/>
              </w:rPr>
            </w:pPr>
            <w:r w:rsidRPr="00D36A0D">
              <w:rPr>
                <w:rFonts w:ascii="Arial" w:eastAsia="Arial" w:hAnsi="Arial"/>
                <w:b/>
                <w:sz w:val="16"/>
              </w:rPr>
              <w:t>Fasi</w:t>
            </w:r>
          </w:p>
        </w:tc>
        <w:tc>
          <w:tcPr>
            <w:tcW w:w="140" w:type="dxa"/>
            <w:tcBorders>
              <w:bottom w:val="single" w:sz="4" w:space="0" w:color="auto"/>
              <w:right w:val="single" w:sz="8" w:space="0" w:color="auto"/>
            </w:tcBorders>
            <w:shd w:val="clear" w:color="auto" w:fill="808080"/>
            <w:vAlign w:val="bottom"/>
          </w:tcPr>
          <w:p w14:paraId="0139DBCC" w14:textId="77777777" w:rsidR="008471B8" w:rsidRPr="00D36A0D" w:rsidRDefault="008471B8" w:rsidP="00C844CA">
            <w:pPr>
              <w:spacing w:line="0" w:lineRule="atLeast"/>
              <w:rPr>
                <w:rFonts w:ascii="Times New Roman" w:eastAsia="Times New Roman" w:hAnsi="Times New Roman"/>
                <w:sz w:val="18"/>
              </w:rPr>
            </w:pPr>
          </w:p>
        </w:tc>
        <w:tc>
          <w:tcPr>
            <w:tcW w:w="3951" w:type="dxa"/>
            <w:tcBorders>
              <w:bottom w:val="single" w:sz="4" w:space="0" w:color="auto"/>
              <w:right w:val="single" w:sz="8" w:space="0" w:color="auto"/>
            </w:tcBorders>
            <w:shd w:val="clear" w:color="auto" w:fill="808080"/>
            <w:vAlign w:val="bottom"/>
          </w:tcPr>
          <w:p w14:paraId="23B1E153" w14:textId="77777777" w:rsidR="008471B8" w:rsidRPr="00D36A0D" w:rsidRDefault="008471B8" w:rsidP="00C844CA">
            <w:pPr>
              <w:spacing w:line="177" w:lineRule="exact"/>
              <w:rPr>
                <w:rFonts w:ascii="Arial" w:eastAsia="Arial" w:hAnsi="Arial"/>
                <w:b/>
                <w:sz w:val="16"/>
              </w:rPr>
            </w:pPr>
            <w:r w:rsidRPr="00D36A0D">
              <w:rPr>
                <w:rFonts w:ascii="Arial" w:eastAsia="Arial" w:hAnsi="Arial"/>
                <w:b/>
                <w:sz w:val="16"/>
              </w:rPr>
              <w:t>Data inizio prevista</w:t>
            </w:r>
          </w:p>
        </w:tc>
        <w:tc>
          <w:tcPr>
            <w:tcW w:w="2289" w:type="dxa"/>
            <w:tcBorders>
              <w:bottom w:val="single" w:sz="4" w:space="0" w:color="auto"/>
              <w:right w:val="single" w:sz="8" w:space="0" w:color="auto"/>
            </w:tcBorders>
            <w:shd w:val="clear" w:color="auto" w:fill="808080"/>
            <w:vAlign w:val="bottom"/>
          </w:tcPr>
          <w:p w14:paraId="7A1DFA2D" w14:textId="77777777" w:rsidR="008471B8" w:rsidRPr="00D36A0D" w:rsidRDefault="008471B8" w:rsidP="00C844CA">
            <w:pPr>
              <w:spacing w:line="177" w:lineRule="exact"/>
              <w:rPr>
                <w:rFonts w:ascii="Arial" w:eastAsia="Arial" w:hAnsi="Arial"/>
                <w:b/>
                <w:sz w:val="16"/>
              </w:rPr>
            </w:pPr>
            <w:r w:rsidRPr="00D36A0D">
              <w:rPr>
                <w:rFonts w:ascii="Arial" w:eastAsia="Arial" w:hAnsi="Arial"/>
                <w:b/>
                <w:sz w:val="16"/>
              </w:rPr>
              <w:t>Data fine prevista</w:t>
            </w:r>
          </w:p>
        </w:tc>
      </w:tr>
      <w:tr w:rsidR="00736174" w:rsidRPr="00840E2A" w14:paraId="074A4A7E" w14:textId="77777777" w:rsidTr="00736174">
        <w:trPr>
          <w:trHeight w:val="254"/>
        </w:trPr>
        <w:tc>
          <w:tcPr>
            <w:tcW w:w="3440" w:type="dxa"/>
            <w:gridSpan w:val="2"/>
            <w:tcBorders>
              <w:top w:val="single" w:sz="4" w:space="0" w:color="auto"/>
              <w:left w:val="single" w:sz="4" w:space="0" w:color="auto"/>
              <w:bottom w:val="single" w:sz="4" w:space="0" w:color="auto"/>
              <w:right w:val="single" w:sz="4" w:space="0" w:color="auto"/>
            </w:tcBorders>
            <w:shd w:val="clear" w:color="auto" w:fill="auto"/>
          </w:tcPr>
          <w:p w14:paraId="68C41142" w14:textId="77777777" w:rsidR="00736174" w:rsidRPr="00736174" w:rsidRDefault="00736174" w:rsidP="00736174">
            <w:pPr>
              <w:spacing w:line="0" w:lineRule="atLeast"/>
              <w:jc w:val="center"/>
              <w:rPr>
                <w:rFonts w:asciiTheme="minorHAnsi" w:eastAsia="Times New Roman" w:hAnsiTheme="minorHAnsi"/>
              </w:rPr>
            </w:pPr>
            <w:r w:rsidRPr="00736174">
              <w:rPr>
                <w:rFonts w:asciiTheme="minorHAnsi" w:eastAsia="Times New Roman" w:hAnsiTheme="minorHAnsi"/>
                <w:b/>
              </w:rPr>
              <w:t>Fattibilità tecnica ed economica</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44D709FC" w14:textId="77777777" w:rsidR="00736174" w:rsidRDefault="00736174" w:rsidP="00736174">
            <w:pPr>
              <w:spacing w:after="120" w:line="360" w:lineRule="auto"/>
              <w:ind w:left="60"/>
              <w:jc w:val="center"/>
              <w:rPr>
                <w:rFonts w:eastAsia="Arial" w:cs="Calibri"/>
                <w:b/>
              </w:rPr>
            </w:pPr>
            <w:r>
              <w:rPr>
                <w:rFonts w:eastAsia="Arial" w:cs="Calibri"/>
                <w:b/>
              </w:rPr>
              <w:t>01/11/2020</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center"/>
          </w:tcPr>
          <w:p w14:paraId="08A6EFCD" w14:textId="77777777" w:rsidR="00736174" w:rsidRDefault="00736174" w:rsidP="00736174">
            <w:pPr>
              <w:spacing w:after="120" w:line="360" w:lineRule="auto"/>
              <w:ind w:left="60"/>
              <w:jc w:val="center"/>
              <w:rPr>
                <w:rFonts w:eastAsia="Arial" w:cs="Calibri"/>
                <w:b/>
              </w:rPr>
            </w:pPr>
            <w:r>
              <w:rPr>
                <w:rFonts w:eastAsia="Arial" w:cs="Calibri"/>
                <w:b/>
              </w:rPr>
              <w:t>31/12/2020</w:t>
            </w:r>
          </w:p>
        </w:tc>
      </w:tr>
      <w:tr w:rsidR="00736174" w:rsidRPr="00840E2A" w14:paraId="0FE70710" w14:textId="77777777" w:rsidTr="00736174">
        <w:trPr>
          <w:trHeight w:val="272"/>
        </w:trPr>
        <w:tc>
          <w:tcPr>
            <w:tcW w:w="3440" w:type="dxa"/>
            <w:gridSpan w:val="2"/>
            <w:tcBorders>
              <w:top w:val="single" w:sz="4" w:space="0" w:color="auto"/>
              <w:left w:val="single" w:sz="4" w:space="0" w:color="auto"/>
              <w:bottom w:val="single" w:sz="4" w:space="0" w:color="auto"/>
              <w:right w:val="single" w:sz="4" w:space="0" w:color="auto"/>
            </w:tcBorders>
            <w:shd w:val="clear" w:color="auto" w:fill="auto"/>
          </w:tcPr>
          <w:p w14:paraId="48186E08" w14:textId="77777777" w:rsidR="00736174" w:rsidRPr="00736174" w:rsidRDefault="00736174" w:rsidP="00736174">
            <w:pPr>
              <w:spacing w:line="0" w:lineRule="atLeast"/>
              <w:jc w:val="center"/>
              <w:rPr>
                <w:rFonts w:asciiTheme="minorHAnsi" w:eastAsia="Times New Roman" w:hAnsiTheme="minorHAnsi"/>
                <w:b/>
              </w:rPr>
            </w:pPr>
            <w:r w:rsidRPr="00736174">
              <w:rPr>
                <w:rFonts w:asciiTheme="minorHAnsi" w:eastAsia="Times New Roman" w:hAnsiTheme="minorHAnsi"/>
                <w:b/>
              </w:rPr>
              <w:t>Progettazione definitiva</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6C4213D4" w14:textId="77777777" w:rsidR="00736174" w:rsidRDefault="00736174" w:rsidP="00736174">
            <w:pPr>
              <w:spacing w:after="120" w:line="360" w:lineRule="auto"/>
              <w:ind w:left="60"/>
              <w:jc w:val="center"/>
              <w:rPr>
                <w:rFonts w:eastAsia="Arial" w:cs="Calibri"/>
                <w:b/>
              </w:rPr>
            </w:pPr>
            <w:r>
              <w:rPr>
                <w:rFonts w:eastAsia="Arial" w:cs="Calibri"/>
                <w:b/>
              </w:rPr>
              <w:t>01/01/2021</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center"/>
          </w:tcPr>
          <w:p w14:paraId="3DFF8D93" w14:textId="77777777" w:rsidR="00736174" w:rsidRDefault="00736174" w:rsidP="00736174">
            <w:pPr>
              <w:spacing w:after="120" w:line="360" w:lineRule="auto"/>
              <w:ind w:left="60"/>
              <w:jc w:val="center"/>
              <w:rPr>
                <w:rFonts w:eastAsia="Arial" w:cs="Calibri"/>
                <w:b/>
              </w:rPr>
            </w:pPr>
            <w:r>
              <w:rPr>
                <w:rFonts w:eastAsia="Arial" w:cs="Calibri"/>
                <w:b/>
              </w:rPr>
              <w:t>31/03/2021</w:t>
            </w:r>
          </w:p>
        </w:tc>
      </w:tr>
      <w:tr w:rsidR="00736174" w:rsidRPr="00840E2A" w14:paraId="2D784EDB" w14:textId="77777777" w:rsidTr="00736174">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tcPr>
          <w:p w14:paraId="2D06AF4E" w14:textId="77777777" w:rsidR="00736174" w:rsidRPr="00736174" w:rsidRDefault="00736174" w:rsidP="00736174">
            <w:pPr>
              <w:spacing w:line="0" w:lineRule="atLeast"/>
              <w:jc w:val="center"/>
              <w:rPr>
                <w:rFonts w:asciiTheme="minorHAnsi" w:eastAsia="Times New Roman" w:hAnsiTheme="minorHAnsi"/>
              </w:rPr>
            </w:pPr>
            <w:r w:rsidRPr="00736174">
              <w:rPr>
                <w:rFonts w:asciiTheme="minorHAnsi" w:eastAsia="Times New Roman" w:hAnsiTheme="minorHAnsi"/>
                <w:b/>
              </w:rPr>
              <w:t>Progettazione esecutiva</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7480098A" w14:textId="77777777" w:rsidR="00736174" w:rsidRDefault="00736174" w:rsidP="00736174">
            <w:pPr>
              <w:spacing w:after="120" w:line="360" w:lineRule="auto"/>
              <w:ind w:left="60"/>
              <w:jc w:val="center"/>
              <w:rPr>
                <w:rFonts w:eastAsia="Times New Roman" w:cs="Calibri"/>
              </w:rPr>
            </w:pPr>
            <w:r w:rsidRPr="00736174">
              <w:rPr>
                <w:rFonts w:eastAsia="Times New Roman" w:cs="Calibri"/>
                <w:b/>
              </w:rPr>
              <w:t>01/01/2021</w:t>
            </w:r>
          </w:p>
        </w:tc>
        <w:tc>
          <w:tcPr>
            <w:tcW w:w="2289" w:type="dxa"/>
            <w:tcBorders>
              <w:top w:val="single" w:sz="4" w:space="0" w:color="auto"/>
              <w:left w:val="single" w:sz="4" w:space="0" w:color="auto"/>
              <w:bottom w:val="single" w:sz="4" w:space="0" w:color="auto"/>
              <w:right w:val="single" w:sz="4" w:space="0" w:color="auto"/>
            </w:tcBorders>
            <w:shd w:val="clear" w:color="auto" w:fill="auto"/>
          </w:tcPr>
          <w:p w14:paraId="6EFAFAE6" w14:textId="77777777" w:rsidR="00736174" w:rsidRDefault="00736174" w:rsidP="00736174">
            <w:pPr>
              <w:spacing w:after="120" w:line="360" w:lineRule="auto"/>
              <w:jc w:val="center"/>
              <w:rPr>
                <w:rFonts w:eastAsia="Times New Roman" w:cs="Calibri"/>
              </w:rPr>
            </w:pPr>
            <w:r w:rsidRPr="00736174">
              <w:rPr>
                <w:rFonts w:eastAsia="Times New Roman" w:cs="Calibri"/>
                <w:b/>
              </w:rPr>
              <w:t>31/03/2021</w:t>
            </w:r>
          </w:p>
        </w:tc>
      </w:tr>
      <w:tr w:rsidR="00D43F08" w:rsidRPr="00840E2A" w14:paraId="3480D931" w14:textId="77777777" w:rsidTr="00736174">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tcPr>
          <w:p w14:paraId="7B75E06D" w14:textId="77777777" w:rsidR="00D43F08" w:rsidRPr="00736174" w:rsidRDefault="00D43F08" w:rsidP="00736174">
            <w:pPr>
              <w:spacing w:line="0" w:lineRule="atLeast"/>
              <w:jc w:val="center"/>
              <w:rPr>
                <w:rFonts w:asciiTheme="minorHAnsi" w:eastAsia="Times New Roman" w:hAnsiTheme="minorHAnsi"/>
                <w:b/>
              </w:rPr>
            </w:pPr>
            <w:r>
              <w:rPr>
                <w:rFonts w:asciiTheme="minorHAnsi" w:eastAsia="Times New Roman" w:hAnsiTheme="minorHAnsi"/>
                <w:b/>
              </w:rPr>
              <w:t>Pubblicazione bando/Affidamento lavori Servizi</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742FB0A1" w14:textId="77777777" w:rsidR="00D43F08" w:rsidRPr="00736174" w:rsidRDefault="00D43F08" w:rsidP="00736174">
            <w:pPr>
              <w:spacing w:after="120" w:line="360" w:lineRule="auto"/>
              <w:ind w:left="60"/>
              <w:jc w:val="center"/>
              <w:rPr>
                <w:rFonts w:eastAsia="Times New Roman" w:cs="Calibri"/>
                <w:b/>
              </w:rPr>
            </w:pPr>
            <w:r>
              <w:rPr>
                <w:rFonts w:eastAsia="Times New Roman" w:cs="Calibri"/>
                <w:b/>
              </w:rPr>
              <w:t>01/04/2021</w:t>
            </w:r>
          </w:p>
        </w:tc>
        <w:tc>
          <w:tcPr>
            <w:tcW w:w="2289" w:type="dxa"/>
            <w:tcBorders>
              <w:top w:val="single" w:sz="4" w:space="0" w:color="auto"/>
              <w:left w:val="single" w:sz="4" w:space="0" w:color="auto"/>
              <w:bottom w:val="single" w:sz="4" w:space="0" w:color="auto"/>
              <w:right w:val="single" w:sz="4" w:space="0" w:color="auto"/>
            </w:tcBorders>
            <w:shd w:val="clear" w:color="auto" w:fill="auto"/>
          </w:tcPr>
          <w:p w14:paraId="6497F437" w14:textId="77777777" w:rsidR="00D43F08" w:rsidRPr="00736174" w:rsidRDefault="00D43F08" w:rsidP="00736174">
            <w:pPr>
              <w:spacing w:after="120" w:line="360" w:lineRule="auto"/>
              <w:jc w:val="center"/>
              <w:rPr>
                <w:rFonts w:eastAsia="Times New Roman" w:cs="Calibri"/>
                <w:b/>
              </w:rPr>
            </w:pPr>
            <w:r>
              <w:rPr>
                <w:rFonts w:eastAsia="Times New Roman" w:cs="Calibri"/>
                <w:b/>
              </w:rPr>
              <w:t>30/06/2021</w:t>
            </w:r>
          </w:p>
        </w:tc>
      </w:tr>
      <w:tr w:rsidR="00D43F08" w:rsidRPr="00840E2A" w14:paraId="0288EBCB" w14:textId="77777777" w:rsidTr="00736174">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tcPr>
          <w:p w14:paraId="4E190644" w14:textId="77777777" w:rsidR="00D43F08" w:rsidRDefault="00D43F08" w:rsidP="00736174">
            <w:pPr>
              <w:spacing w:line="0" w:lineRule="atLeast"/>
              <w:jc w:val="center"/>
              <w:rPr>
                <w:rFonts w:asciiTheme="minorHAnsi" w:eastAsia="Times New Roman" w:hAnsiTheme="minorHAnsi"/>
                <w:b/>
              </w:rPr>
            </w:pPr>
            <w:r>
              <w:rPr>
                <w:rFonts w:asciiTheme="minorHAnsi" w:eastAsia="Times New Roman" w:hAnsiTheme="minorHAnsi"/>
                <w:b/>
              </w:rPr>
              <w:t>Esecuzione</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311233E6" w14:textId="77777777" w:rsidR="00D43F08" w:rsidRDefault="00D43F08" w:rsidP="00736174">
            <w:pPr>
              <w:spacing w:after="120" w:line="360" w:lineRule="auto"/>
              <w:ind w:left="60"/>
              <w:jc w:val="center"/>
              <w:rPr>
                <w:rFonts w:eastAsia="Times New Roman" w:cs="Calibri"/>
                <w:b/>
              </w:rPr>
            </w:pPr>
            <w:r>
              <w:rPr>
                <w:rFonts w:eastAsia="Times New Roman" w:cs="Calibri"/>
                <w:b/>
              </w:rPr>
              <w:t>01/07/2021</w:t>
            </w:r>
          </w:p>
        </w:tc>
        <w:tc>
          <w:tcPr>
            <w:tcW w:w="2289" w:type="dxa"/>
            <w:tcBorders>
              <w:top w:val="single" w:sz="4" w:space="0" w:color="auto"/>
              <w:left w:val="single" w:sz="4" w:space="0" w:color="auto"/>
              <w:bottom w:val="single" w:sz="4" w:space="0" w:color="auto"/>
              <w:right w:val="single" w:sz="4" w:space="0" w:color="auto"/>
            </w:tcBorders>
            <w:shd w:val="clear" w:color="auto" w:fill="auto"/>
          </w:tcPr>
          <w:p w14:paraId="225DC630" w14:textId="77777777" w:rsidR="00D43F08" w:rsidRDefault="00D43F08" w:rsidP="00736174">
            <w:pPr>
              <w:spacing w:after="120" w:line="360" w:lineRule="auto"/>
              <w:jc w:val="center"/>
              <w:rPr>
                <w:rFonts w:eastAsia="Times New Roman" w:cs="Calibri"/>
                <w:b/>
              </w:rPr>
            </w:pPr>
            <w:r>
              <w:rPr>
                <w:rFonts w:eastAsia="Times New Roman" w:cs="Calibri"/>
                <w:b/>
              </w:rPr>
              <w:t>31/10</w:t>
            </w:r>
            <w:r w:rsidR="003A4E12">
              <w:rPr>
                <w:rFonts w:eastAsia="Times New Roman" w:cs="Calibri"/>
                <w:b/>
              </w:rPr>
              <w:t>/</w:t>
            </w:r>
            <w:r>
              <w:rPr>
                <w:rFonts w:eastAsia="Times New Roman" w:cs="Calibri"/>
                <w:b/>
              </w:rPr>
              <w:t>2021</w:t>
            </w:r>
          </w:p>
        </w:tc>
      </w:tr>
      <w:tr w:rsidR="00D43F08" w:rsidRPr="00840E2A" w14:paraId="1D2E6C8B" w14:textId="77777777" w:rsidTr="00736174">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tcPr>
          <w:p w14:paraId="59CA81BE" w14:textId="77777777" w:rsidR="00D43F08" w:rsidRDefault="00D43F08" w:rsidP="00736174">
            <w:pPr>
              <w:spacing w:line="0" w:lineRule="atLeast"/>
              <w:jc w:val="center"/>
              <w:rPr>
                <w:rFonts w:asciiTheme="minorHAnsi" w:eastAsia="Times New Roman" w:hAnsiTheme="minorHAnsi"/>
                <w:b/>
              </w:rPr>
            </w:pPr>
            <w:r>
              <w:rPr>
                <w:rFonts w:asciiTheme="minorHAnsi" w:eastAsia="Times New Roman" w:hAnsiTheme="minorHAnsi"/>
                <w:b/>
              </w:rPr>
              <w:t>Collaudo/funzionalità</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48E03C4D" w14:textId="77777777" w:rsidR="00D43F08" w:rsidRDefault="000E2AC3" w:rsidP="00736174">
            <w:pPr>
              <w:spacing w:after="120" w:line="360" w:lineRule="auto"/>
              <w:ind w:left="60"/>
              <w:jc w:val="center"/>
              <w:rPr>
                <w:rFonts w:eastAsia="Times New Roman" w:cs="Calibri"/>
                <w:b/>
              </w:rPr>
            </w:pPr>
            <w:r>
              <w:rPr>
                <w:rFonts w:eastAsia="Times New Roman" w:cs="Calibri"/>
                <w:b/>
              </w:rPr>
              <w:t>01/11/2021</w:t>
            </w:r>
          </w:p>
        </w:tc>
        <w:tc>
          <w:tcPr>
            <w:tcW w:w="2289" w:type="dxa"/>
            <w:tcBorders>
              <w:top w:val="single" w:sz="4" w:space="0" w:color="auto"/>
              <w:left w:val="single" w:sz="4" w:space="0" w:color="auto"/>
              <w:bottom w:val="single" w:sz="4" w:space="0" w:color="auto"/>
              <w:right w:val="single" w:sz="4" w:space="0" w:color="auto"/>
            </w:tcBorders>
            <w:shd w:val="clear" w:color="auto" w:fill="auto"/>
          </w:tcPr>
          <w:p w14:paraId="5D76447E" w14:textId="77777777" w:rsidR="00D43F08" w:rsidRDefault="000E2AC3" w:rsidP="00736174">
            <w:pPr>
              <w:spacing w:after="120" w:line="360" w:lineRule="auto"/>
              <w:jc w:val="center"/>
              <w:rPr>
                <w:rFonts w:eastAsia="Times New Roman" w:cs="Calibri"/>
                <w:b/>
              </w:rPr>
            </w:pPr>
            <w:r>
              <w:rPr>
                <w:rFonts w:eastAsia="Times New Roman" w:cs="Calibri"/>
                <w:b/>
              </w:rPr>
              <w:t>30/11/2021</w:t>
            </w:r>
          </w:p>
        </w:tc>
      </w:tr>
    </w:tbl>
    <w:p w14:paraId="1906D103" w14:textId="77777777" w:rsidR="008471B8" w:rsidRDefault="008471B8" w:rsidP="008471B8"/>
    <w:p w14:paraId="358D22A1" w14:textId="77777777" w:rsidR="008471B8" w:rsidRDefault="000E2AC3" w:rsidP="008471B8">
      <w:r w:rsidRPr="000E2AC3">
        <w:rPr>
          <w:b/>
        </w:rPr>
        <w:t>Data inizio intervento</w:t>
      </w:r>
      <w:r>
        <w:t>: 1 novembre 2021</w:t>
      </w:r>
    </w:p>
    <w:p w14:paraId="0276395B" w14:textId="77777777" w:rsidR="000E2AC3" w:rsidRDefault="000E2AC3" w:rsidP="008471B8"/>
    <w:p w14:paraId="0C831AC0" w14:textId="77777777" w:rsidR="00DF5E50" w:rsidRDefault="000E2AC3" w:rsidP="008471B8">
      <w:r w:rsidRPr="000E2AC3">
        <w:rPr>
          <w:b/>
        </w:rPr>
        <w:t>Data fine intervento</w:t>
      </w:r>
      <w:r>
        <w:t>: 30 novembre 2021</w:t>
      </w:r>
    </w:p>
    <w:p w14:paraId="1CA5DE31" w14:textId="77777777" w:rsidR="00DF5E50" w:rsidRDefault="00DF5E50" w:rsidP="008471B8"/>
    <w:p w14:paraId="2249CF3E" w14:textId="77777777" w:rsidR="00596DDF" w:rsidRDefault="00596DDF" w:rsidP="008471B8"/>
    <w:p w14:paraId="04A032C4" w14:textId="77777777" w:rsidR="008471B8" w:rsidRPr="000E2AC3" w:rsidRDefault="008471B8" w:rsidP="008471B8">
      <w:pPr>
        <w:jc w:val="center"/>
        <w:rPr>
          <w:rFonts w:asciiTheme="minorHAnsi" w:hAnsiTheme="minorHAnsi"/>
          <w:sz w:val="24"/>
          <w:szCs w:val="24"/>
        </w:rPr>
      </w:pPr>
      <w:r w:rsidRPr="000E2AC3">
        <w:rPr>
          <w:rFonts w:asciiTheme="minorHAnsi" w:eastAsia="Arial" w:hAnsiTheme="minorHAnsi"/>
          <w:b/>
          <w:sz w:val="24"/>
          <w:szCs w:val="24"/>
        </w:rPr>
        <w:t>Cronoprogramma finanziario</w:t>
      </w:r>
    </w:p>
    <w:p w14:paraId="10C82BA3" w14:textId="77777777" w:rsidR="008471B8" w:rsidRDefault="008471B8" w:rsidP="008471B8"/>
    <w:p w14:paraId="6A3EBE4D" w14:textId="77777777" w:rsidR="008471B8" w:rsidRDefault="008471B8" w:rsidP="008471B8"/>
    <w:p w14:paraId="04178D5E" w14:textId="77777777" w:rsidR="00251EF7" w:rsidRDefault="00251EF7" w:rsidP="008471B8"/>
    <w:tbl>
      <w:tblPr>
        <w:tblpPr w:leftFromText="141" w:rightFromText="141" w:vertAnchor="text" w:tblpY="1"/>
        <w:tblOverlap w:val="never"/>
        <w:tblW w:w="9668" w:type="dxa"/>
        <w:tblLayout w:type="fixed"/>
        <w:tblCellMar>
          <w:left w:w="0" w:type="dxa"/>
          <w:right w:w="0" w:type="dxa"/>
        </w:tblCellMar>
        <w:tblLook w:val="0000" w:firstRow="0" w:lastRow="0" w:firstColumn="0" w:lastColumn="0" w:noHBand="0" w:noVBand="0"/>
      </w:tblPr>
      <w:tblGrid>
        <w:gridCol w:w="7367"/>
        <w:gridCol w:w="2301"/>
      </w:tblGrid>
      <w:tr w:rsidR="00251EF7" w:rsidRPr="00251EF7" w14:paraId="518C3FEE" w14:textId="77777777" w:rsidTr="0096784B">
        <w:trPr>
          <w:trHeight w:val="218"/>
        </w:trPr>
        <w:tc>
          <w:tcPr>
            <w:tcW w:w="7367" w:type="dxa"/>
            <w:tcBorders>
              <w:left w:val="single" w:sz="8" w:space="0" w:color="auto"/>
              <w:bottom w:val="single" w:sz="8" w:space="0" w:color="808080"/>
              <w:right w:val="single" w:sz="8" w:space="0" w:color="auto"/>
            </w:tcBorders>
            <w:shd w:val="clear" w:color="auto" w:fill="808080"/>
            <w:vAlign w:val="bottom"/>
          </w:tcPr>
          <w:p w14:paraId="169714D6" w14:textId="77777777" w:rsidR="00251EF7" w:rsidRPr="00251EF7" w:rsidRDefault="00251EF7" w:rsidP="00251EF7">
            <w:pPr>
              <w:rPr>
                <w:b/>
              </w:rPr>
            </w:pPr>
          </w:p>
        </w:tc>
        <w:tc>
          <w:tcPr>
            <w:tcW w:w="2301" w:type="dxa"/>
            <w:tcBorders>
              <w:bottom w:val="single" w:sz="8" w:space="0" w:color="808080"/>
              <w:right w:val="single" w:sz="8" w:space="0" w:color="auto"/>
            </w:tcBorders>
            <w:shd w:val="clear" w:color="auto" w:fill="808080"/>
            <w:vAlign w:val="bottom"/>
          </w:tcPr>
          <w:p w14:paraId="3D07065F" w14:textId="77777777" w:rsidR="00251EF7" w:rsidRPr="00251EF7" w:rsidRDefault="00251EF7" w:rsidP="00251EF7">
            <w:pPr>
              <w:rPr>
                <w:b/>
              </w:rPr>
            </w:pPr>
            <w:r w:rsidRPr="00251EF7">
              <w:rPr>
                <w:b/>
              </w:rPr>
              <w:t>Costo</w:t>
            </w:r>
          </w:p>
        </w:tc>
      </w:tr>
      <w:tr w:rsidR="00251EF7" w:rsidRPr="00251EF7" w14:paraId="4EE86565" w14:textId="77777777" w:rsidTr="0096784B">
        <w:trPr>
          <w:trHeight w:val="178"/>
        </w:trPr>
        <w:tc>
          <w:tcPr>
            <w:tcW w:w="7367" w:type="dxa"/>
            <w:vMerge w:val="restart"/>
            <w:tcBorders>
              <w:top w:val="single" w:sz="8" w:space="0" w:color="auto"/>
              <w:left w:val="single" w:sz="8" w:space="0" w:color="auto"/>
              <w:right w:val="single" w:sz="8" w:space="0" w:color="auto"/>
            </w:tcBorders>
            <w:shd w:val="clear" w:color="auto" w:fill="auto"/>
            <w:vAlign w:val="center"/>
          </w:tcPr>
          <w:p w14:paraId="0C7D6A00" w14:textId="77777777" w:rsidR="00251EF7" w:rsidRPr="00251EF7" w:rsidRDefault="00251EF7" w:rsidP="000E2AC3">
            <w:pPr>
              <w:jc w:val="center"/>
              <w:rPr>
                <w:b/>
              </w:rPr>
            </w:pPr>
            <w:r w:rsidRPr="00251EF7">
              <w:rPr>
                <w:b/>
              </w:rPr>
              <w:t>2021</w:t>
            </w:r>
          </w:p>
        </w:tc>
        <w:tc>
          <w:tcPr>
            <w:tcW w:w="2301" w:type="dxa"/>
            <w:tcBorders>
              <w:top w:val="single" w:sz="8" w:space="0" w:color="auto"/>
              <w:right w:val="single" w:sz="8" w:space="0" w:color="auto"/>
            </w:tcBorders>
            <w:shd w:val="clear" w:color="auto" w:fill="auto"/>
            <w:vAlign w:val="bottom"/>
          </w:tcPr>
          <w:p w14:paraId="425841FD" w14:textId="77777777" w:rsidR="00251EF7" w:rsidRPr="00251EF7" w:rsidRDefault="000E2AC3" w:rsidP="00251EF7">
            <w:pPr>
              <w:jc w:val="center"/>
              <w:rPr>
                <w:b/>
              </w:rPr>
            </w:pPr>
            <w:r>
              <w:rPr>
                <w:b/>
              </w:rPr>
              <w:t>€ 210.000,00</w:t>
            </w:r>
          </w:p>
        </w:tc>
      </w:tr>
      <w:tr w:rsidR="00251EF7" w:rsidRPr="00251EF7" w14:paraId="77088BEB" w14:textId="77777777" w:rsidTr="0096784B">
        <w:trPr>
          <w:trHeight w:val="150"/>
        </w:trPr>
        <w:tc>
          <w:tcPr>
            <w:tcW w:w="7367" w:type="dxa"/>
            <w:vMerge/>
            <w:tcBorders>
              <w:left w:val="single" w:sz="8" w:space="0" w:color="auto"/>
              <w:bottom w:val="single" w:sz="8" w:space="0" w:color="auto"/>
              <w:right w:val="single" w:sz="8" w:space="0" w:color="auto"/>
            </w:tcBorders>
            <w:shd w:val="clear" w:color="auto" w:fill="auto"/>
            <w:vAlign w:val="center"/>
          </w:tcPr>
          <w:p w14:paraId="4486AF67" w14:textId="77777777" w:rsidR="00251EF7" w:rsidRPr="00251EF7" w:rsidRDefault="00251EF7" w:rsidP="00251EF7">
            <w:pPr>
              <w:jc w:val="right"/>
            </w:pPr>
          </w:p>
        </w:tc>
        <w:tc>
          <w:tcPr>
            <w:tcW w:w="2301" w:type="dxa"/>
            <w:tcBorders>
              <w:bottom w:val="single" w:sz="8" w:space="0" w:color="auto"/>
              <w:right w:val="single" w:sz="8" w:space="0" w:color="auto"/>
            </w:tcBorders>
            <w:shd w:val="clear" w:color="auto" w:fill="auto"/>
            <w:vAlign w:val="bottom"/>
          </w:tcPr>
          <w:p w14:paraId="7E03E8D7" w14:textId="77777777" w:rsidR="00251EF7" w:rsidRPr="00251EF7" w:rsidRDefault="00251EF7" w:rsidP="00251EF7">
            <w:pPr>
              <w:jc w:val="center"/>
              <w:rPr>
                <w:b/>
              </w:rPr>
            </w:pPr>
          </w:p>
        </w:tc>
      </w:tr>
      <w:tr w:rsidR="00251EF7" w:rsidRPr="00251EF7" w14:paraId="1E76B83A" w14:textId="77777777" w:rsidTr="0096784B">
        <w:trPr>
          <w:trHeight w:val="426"/>
        </w:trPr>
        <w:tc>
          <w:tcPr>
            <w:tcW w:w="7367" w:type="dxa"/>
            <w:tcBorders>
              <w:top w:val="single" w:sz="8" w:space="0" w:color="auto"/>
              <w:left w:val="single" w:sz="8" w:space="0" w:color="auto"/>
              <w:bottom w:val="single" w:sz="4" w:space="0" w:color="auto"/>
              <w:right w:val="single" w:sz="8" w:space="0" w:color="auto"/>
            </w:tcBorders>
            <w:shd w:val="clear" w:color="auto" w:fill="auto"/>
            <w:vAlign w:val="center"/>
          </w:tcPr>
          <w:p w14:paraId="1DECB47A" w14:textId="77777777" w:rsidR="00251EF7" w:rsidRPr="00251EF7" w:rsidRDefault="00251EF7" w:rsidP="000E2AC3">
            <w:pPr>
              <w:jc w:val="center"/>
            </w:pPr>
            <w:r w:rsidRPr="00251EF7">
              <w:rPr>
                <w:b/>
              </w:rPr>
              <w:t>Costo totale</w:t>
            </w:r>
          </w:p>
        </w:tc>
        <w:tc>
          <w:tcPr>
            <w:tcW w:w="2301" w:type="dxa"/>
            <w:tcBorders>
              <w:top w:val="single" w:sz="8" w:space="0" w:color="auto"/>
              <w:left w:val="single" w:sz="8" w:space="0" w:color="auto"/>
              <w:bottom w:val="single" w:sz="4" w:space="0" w:color="auto"/>
              <w:right w:val="single" w:sz="8" w:space="0" w:color="auto"/>
            </w:tcBorders>
            <w:shd w:val="clear" w:color="auto" w:fill="auto"/>
            <w:vAlign w:val="center"/>
          </w:tcPr>
          <w:p w14:paraId="1CD47AC6" w14:textId="77777777" w:rsidR="00251EF7" w:rsidRPr="00251EF7" w:rsidRDefault="000E2AC3" w:rsidP="00251EF7">
            <w:pPr>
              <w:jc w:val="center"/>
              <w:rPr>
                <w:b/>
              </w:rPr>
            </w:pPr>
            <w:r>
              <w:rPr>
                <w:b/>
              </w:rPr>
              <w:t>€ 210</w:t>
            </w:r>
            <w:r w:rsidR="00DF5E50">
              <w:rPr>
                <w:b/>
              </w:rPr>
              <w:t>.000,00</w:t>
            </w:r>
          </w:p>
        </w:tc>
      </w:tr>
    </w:tbl>
    <w:p w14:paraId="4B8648AF" w14:textId="77777777" w:rsidR="00251EF7" w:rsidRPr="008471B8" w:rsidRDefault="00251EF7" w:rsidP="008471B8"/>
    <w:sectPr w:rsidR="00251EF7" w:rsidRPr="008471B8"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91B61"/>
    <w:multiLevelType w:val="hybridMultilevel"/>
    <w:tmpl w:val="32ECD5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3">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F73431"/>
    <w:multiLevelType w:val="multilevel"/>
    <w:tmpl w:val="06FA039A"/>
    <w:styleLink w:val="WWNum8"/>
    <w:lvl w:ilvl="0">
      <w:numFmt w:val="bullet"/>
      <w:lvlText w:val=""/>
      <w:lvlJc w:val="left"/>
      <w:pPr>
        <w:ind w:left="720"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
  </w:num>
  <w:num w:numId="2">
    <w:abstractNumId w:val="3"/>
  </w:num>
  <w:num w:numId="3">
    <w:abstractNumId w:val="1"/>
  </w:num>
  <w:num w:numId="4">
    <w:abstractNumId w:val="0"/>
  </w:num>
  <w:num w:numId="5">
    <w:abstractNumId w:val="4"/>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283"/>
  <w:characterSpacingControl w:val="doNotCompress"/>
  <w:compat>
    <w:compatSetting w:name="compatibilityMode" w:uri="http://schemas.microsoft.com/office/word" w:val="12"/>
  </w:compat>
  <w:rsids>
    <w:rsidRoot w:val="00BF488D"/>
    <w:rsid w:val="00027944"/>
    <w:rsid w:val="0004367A"/>
    <w:rsid w:val="00046B41"/>
    <w:rsid w:val="00056517"/>
    <w:rsid w:val="000949C6"/>
    <w:rsid w:val="000C16F3"/>
    <w:rsid w:val="000C2E40"/>
    <w:rsid w:val="000E2AC3"/>
    <w:rsid w:val="000F1C93"/>
    <w:rsid w:val="000F6D85"/>
    <w:rsid w:val="00101174"/>
    <w:rsid w:val="0011610E"/>
    <w:rsid w:val="00123F47"/>
    <w:rsid w:val="0014022D"/>
    <w:rsid w:val="00196D20"/>
    <w:rsid w:val="001D4C0B"/>
    <w:rsid w:val="001E35D9"/>
    <w:rsid w:val="001F0D77"/>
    <w:rsid w:val="00251EF7"/>
    <w:rsid w:val="00257F8C"/>
    <w:rsid w:val="00290428"/>
    <w:rsid w:val="002956FC"/>
    <w:rsid w:val="002D5D19"/>
    <w:rsid w:val="003169B1"/>
    <w:rsid w:val="00326B6C"/>
    <w:rsid w:val="003457CD"/>
    <w:rsid w:val="003A4E12"/>
    <w:rsid w:val="003D1B80"/>
    <w:rsid w:val="003F2898"/>
    <w:rsid w:val="00421041"/>
    <w:rsid w:val="00431FE3"/>
    <w:rsid w:val="00433E4F"/>
    <w:rsid w:val="00445281"/>
    <w:rsid w:val="0044569E"/>
    <w:rsid w:val="00475651"/>
    <w:rsid w:val="004A6BDD"/>
    <w:rsid w:val="004B09DF"/>
    <w:rsid w:val="004B6386"/>
    <w:rsid w:val="004C4AEA"/>
    <w:rsid w:val="0050041E"/>
    <w:rsid w:val="00503B2B"/>
    <w:rsid w:val="00515AD2"/>
    <w:rsid w:val="00535BF2"/>
    <w:rsid w:val="0053764C"/>
    <w:rsid w:val="005508F7"/>
    <w:rsid w:val="00572E47"/>
    <w:rsid w:val="00585080"/>
    <w:rsid w:val="00596DDF"/>
    <w:rsid w:val="005A24F1"/>
    <w:rsid w:val="005E65DF"/>
    <w:rsid w:val="005E6EF7"/>
    <w:rsid w:val="0062538C"/>
    <w:rsid w:val="0065405E"/>
    <w:rsid w:val="006A7AD8"/>
    <w:rsid w:val="00706F1B"/>
    <w:rsid w:val="007133E5"/>
    <w:rsid w:val="00721A85"/>
    <w:rsid w:val="00736174"/>
    <w:rsid w:val="007802EF"/>
    <w:rsid w:val="00802015"/>
    <w:rsid w:val="00803A44"/>
    <w:rsid w:val="008164FC"/>
    <w:rsid w:val="00820A48"/>
    <w:rsid w:val="00825584"/>
    <w:rsid w:val="00840E2A"/>
    <w:rsid w:val="008471B8"/>
    <w:rsid w:val="00850473"/>
    <w:rsid w:val="00870102"/>
    <w:rsid w:val="00871276"/>
    <w:rsid w:val="008E2CFA"/>
    <w:rsid w:val="0091401C"/>
    <w:rsid w:val="009160CD"/>
    <w:rsid w:val="00942B00"/>
    <w:rsid w:val="00966775"/>
    <w:rsid w:val="0096784B"/>
    <w:rsid w:val="00990CB4"/>
    <w:rsid w:val="009A14B4"/>
    <w:rsid w:val="009C4FAF"/>
    <w:rsid w:val="009E1AB5"/>
    <w:rsid w:val="009E2A91"/>
    <w:rsid w:val="00A11F01"/>
    <w:rsid w:val="00A16C9F"/>
    <w:rsid w:val="00A265A8"/>
    <w:rsid w:val="00A32DE7"/>
    <w:rsid w:val="00A4716C"/>
    <w:rsid w:val="00AA3041"/>
    <w:rsid w:val="00AA4201"/>
    <w:rsid w:val="00AB192E"/>
    <w:rsid w:val="00AB4E7D"/>
    <w:rsid w:val="00AD163A"/>
    <w:rsid w:val="00AE1294"/>
    <w:rsid w:val="00AE54FE"/>
    <w:rsid w:val="00B04819"/>
    <w:rsid w:val="00B17BFC"/>
    <w:rsid w:val="00B460A4"/>
    <w:rsid w:val="00B5741C"/>
    <w:rsid w:val="00B873D2"/>
    <w:rsid w:val="00BA3CB8"/>
    <w:rsid w:val="00BF3431"/>
    <w:rsid w:val="00BF488D"/>
    <w:rsid w:val="00C566AF"/>
    <w:rsid w:val="00C61CEF"/>
    <w:rsid w:val="00C844CA"/>
    <w:rsid w:val="00CA32F4"/>
    <w:rsid w:val="00CC2FB7"/>
    <w:rsid w:val="00CF0B51"/>
    <w:rsid w:val="00D11E4C"/>
    <w:rsid w:val="00D21C91"/>
    <w:rsid w:val="00D257C8"/>
    <w:rsid w:val="00D30549"/>
    <w:rsid w:val="00D34576"/>
    <w:rsid w:val="00D43F08"/>
    <w:rsid w:val="00D60AD8"/>
    <w:rsid w:val="00D73988"/>
    <w:rsid w:val="00D85F69"/>
    <w:rsid w:val="00DC1345"/>
    <w:rsid w:val="00DC3590"/>
    <w:rsid w:val="00DD3322"/>
    <w:rsid w:val="00DE3487"/>
    <w:rsid w:val="00DE5E18"/>
    <w:rsid w:val="00DF37B1"/>
    <w:rsid w:val="00DF5E50"/>
    <w:rsid w:val="00E05D86"/>
    <w:rsid w:val="00E566D0"/>
    <w:rsid w:val="00E955CB"/>
    <w:rsid w:val="00EB55A2"/>
    <w:rsid w:val="00EC574E"/>
    <w:rsid w:val="00EF1DEB"/>
    <w:rsid w:val="00EF6A6D"/>
    <w:rsid w:val="00F32821"/>
    <w:rsid w:val="00F617C7"/>
    <w:rsid w:val="00FC1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7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88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515AD2"/>
    <w:pPr>
      <w:ind w:left="720"/>
      <w:contextualSpacing/>
    </w:pPr>
  </w:style>
  <w:style w:type="paragraph" w:customStyle="1" w:styleId="Standard">
    <w:name w:val="Standard"/>
    <w:rsid w:val="00DF37B1"/>
    <w:pPr>
      <w:suppressAutoHyphens/>
      <w:autoSpaceDN w:val="0"/>
      <w:spacing w:after="0" w:line="240" w:lineRule="auto"/>
      <w:textAlignment w:val="baseline"/>
    </w:pPr>
    <w:rPr>
      <w:rFonts w:ascii="Calibri" w:eastAsia="Calibri" w:hAnsi="Calibri" w:cs="Arial"/>
      <w:kern w:val="3"/>
      <w:sz w:val="20"/>
      <w:szCs w:val="20"/>
      <w:lang w:eastAsia="it-IT"/>
    </w:rPr>
  </w:style>
  <w:style w:type="numbering" w:customStyle="1" w:styleId="WWNum8">
    <w:name w:val="WWNum8"/>
    <w:basedOn w:val="Nessunelenco"/>
    <w:rsid w:val="00DF37B1"/>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wikipedia.org/wiki/Vespasia_Poll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BC540-D62C-490E-9CB9-167B4A94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1553</Words>
  <Characters>8856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6</cp:revision>
  <dcterms:created xsi:type="dcterms:W3CDTF">2020-10-19T10:14:00Z</dcterms:created>
  <dcterms:modified xsi:type="dcterms:W3CDTF">2020-11-04T10:18:00Z</dcterms:modified>
</cp:coreProperties>
</file>